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27BD" w14:textId="77777777" w:rsidR="00723DF5" w:rsidRPr="00CB201C" w:rsidRDefault="00DB0911">
      <w:pPr>
        <w:pStyle w:val="BodyText"/>
        <w:spacing w:before="300" w:line="276" w:lineRule="auto"/>
        <w:ind w:firstLine="160"/>
        <w:rPr>
          <w:color w:val="auto"/>
          <w:sz w:val="24"/>
          <w:szCs w:val="24"/>
        </w:rPr>
      </w:pPr>
      <w:r w:rsidRPr="00CB201C">
        <w:rPr>
          <w:color w:val="auto"/>
          <w:sz w:val="24"/>
          <w:szCs w:val="24"/>
        </w:rPr>
        <w:t>BOSNA I HERCEGOVINA</w:t>
      </w:r>
    </w:p>
    <w:p w14:paraId="03A365BD" w14:textId="77777777" w:rsidR="00723DF5" w:rsidRPr="00CB201C" w:rsidRDefault="00DB0911">
      <w:pPr>
        <w:pStyle w:val="BodyText"/>
        <w:spacing w:line="276" w:lineRule="auto"/>
        <w:ind w:firstLine="160"/>
        <w:rPr>
          <w:color w:val="auto"/>
          <w:sz w:val="24"/>
          <w:szCs w:val="24"/>
        </w:rPr>
      </w:pPr>
      <w:r w:rsidRPr="00CB201C">
        <w:rPr>
          <w:color w:val="auto"/>
          <w:sz w:val="24"/>
          <w:szCs w:val="24"/>
        </w:rPr>
        <w:t>FEDERACIJA BiH</w:t>
      </w:r>
    </w:p>
    <w:p w14:paraId="2E82C29A" w14:textId="77777777" w:rsidR="00723DF5" w:rsidRPr="00CB201C" w:rsidRDefault="00DB0911">
      <w:pPr>
        <w:pStyle w:val="BodyText"/>
        <w:spacing w:line="276" w:lineRule="auto"/>
        <w:ind w:firstLine="160"/>
        <w:jc w:val="both"/>
        <w:rPr>
          <w:color w:val="auto"/>
          <w:sz w:val="24"/>
          <w:szCs w:val="24"/>
        </w:rPr>
      </w:pPr>
      <w:r w:rsidRPr="00CB201C">
        <w:rPr>
          <w:color w:val="auto"/>
          <w:sz w:val="24"/>
          <w:szCs w:val="24"/>
        </w:rPr>
        <w:t>KANTON SARAJEVO</w:t>
      </w:r>
    </w:p>
    <w:p w14:paraId="69705799" w14:textId="051AFBEF" w:rsidR="00723DF5" w:rsidRPr="00CB201C" w:rsidRDefault="00DB0911">
      <w:pPr>
        <w:pStyle w:val="BodyText"/>
        <w:spacing w:line="276" w:lineRule="auto"/>
        <w:ind w:firstLine="160"/>
        <w:jc w:val="both"/>
        <w:rPr>
          <w:color w:val="auto"/>
          <w:sz w:val="24"/>
          <w:szCs w:val="24"/>
        </w:rPr>
      </w:pPr>
      <w:r w:rsidRPr="00CB201C">
        <w:rPr>
          <w:color w:val="auto"/>
          <w:sz w:val="24"/>
          <w:szCs w:val="24"/>
        </w:rPr>
        <w:t xml:space="preserve">OPĆINA </w:t>
      </w:r>
      <w:r w:rsidR="0047479F" w:rsidRPr="00CB201C">
        <w:rPr>
          <w:color w:val="auto"/>
          <w:sz w:val="24"/>
          <w:szCs w:val="24"/>
        </w:rPr>
        <w:t>CENTAR</w:t>
      </w:r>
    </w:p>
    <w:p w14:paraId="6DEDE049" w14:textId="77777777" w:rsidR="00CB201C" w:rsidRPr="00CB201C" w:rsidRDefault="00DB0911" w:rsidP="00CB201C">
      <w:pPr>
        <w:pStyle w:val="BodyText"/>
        <w:spacing w:line="276" w:lineRule="auto"/>
        <w:ind w:firstLine="160"/>
        <w:jc w:val="both"/>
        <w:rPr>
          <w:color w:val="auto"/>
          <w:sz w:val="24"/>
          <w:szCs w:val="24"/>
        </w:rPr>
      </w:pPr>
      <w:r w:rsidRPr="00CB201C">
        <w:rPr>
          <w:color w:val="auto"/>
          <w:sz w:val="24"/>
          <w:szCs w:val="24"/>
        </w:rPr>
        <w:t xml:space="preserve">JU </w:t>
      </w:r>
      <w:r w:rsidR="00270268" w:rsidRPr="00CB201C">
        <w:rPr>
          <w:color w:val="auto"/>
          <w:sz w:val="24"/>
          <w:szCs w:val="24"/>
        </w:rPr>
        <w:t xml:space="preserve">SREDNJA </w:t>
      </w:r>
      <w:r w:rsidR="00CB201C" w:rsidRPr="00CB201C">
        <w:rPr>
          <w:color w:val="auto"/>
          <w:sz w:val="24"/>
          <w:szCs w:val="24"/>
        </w:rPr>
        <w:t xml:space="preserve">ŠKOLA ZA TEKSTIL, </w:t>
      </w:r>
    </w:p>
    <w:p w14:paraId="64EE8A04" w14:textId="4E996614" w:rsidR="00270268" w:rsidRPr="00CB201C" w:rsidRDefault="00CB201C" w:rsidP="00CB201C">
      <w:pPr>
        <w:pStyle w:val="BodyText"/>
        <w:spacing w:line="276" w:lineRule="auto"/>
        <w:ind w:firstLine="160"/>
        <w:jc w:val="both"/>
        <w:rPr>
          <w:color w:val="auto"/>
          <w:sz w:val="24"/>
          <w:szCs w:val="24"/>
        </w:rPr>
      </w:pPr>
      <w:r w:rsidRPr="00CB201C">
        <w:rPr>
          <w:color w:val="auto"/>
          <w:sz w:val="24"/>
          <w:szCs w:val="24"/>
        </w:rPr>
        <w:t>KOŽU I DIZAJN</w:t>
      </w:r>
      <w:r w:rsidR="00270268" w:rsidRPr="00CB201C">
        <w:rPr>
          <w:color w:val="auto"/>
          <w:sz w:val="24"/>
          <w:szCs w:val="24"/>
        </w:rPr>
        <w:t xml:space="preserve"> SARAJEVO</w:t>
      </w:r>
    </w:p>
    <w:p w14:paraId="6C43164E" w14:textId="3B867003" w:rsidR="00723DF5" w:rsidRPr="00CB201C" w:rsidRDefault="00DB0911">
      <w:pPr>
        <w:pStyle w:val="BodyText"/>
        <w:spacing w:line="276" w:lineRule="auto"/>
        <w:ind w:firstLine="160"/>
        <w:jc w:val="both"/>
        <w:rPr>
          <w:color w:val="auto"/>
          <w:sz w:val="24"/>
          <w:szCs w:val="24"/>
        </w:rPr>
      </w:pPr>
      <w:r w:rsidRPr="00CB201C">
        <w:rPr>
          <w:color w:val="auto"/>
          <w:sz w:val="24"/>
          <w:szCs w:val="24"/>
        </w:rPr>
        <w:t xml:space="preserve">ul. </w:t>
      </w:r>
      <w:r w:rsidR="00CB201C" w:rsidRPr="00CB201C">
        <w:rPr>
          <w:color w:val="auto"/>
          <w:sz w:val="24"/>
          <w:szCs w:val="24"/>
        </w:rPr>
        <w:t xml:space="preserve">Medrese </w:t>
      </w:r>
      <w:r w:rsidR="00270268" w:rsidRPr="00CB201C">
        <w:rPr>
          <w:color w:val="auto"/>
          <w:sz w:val="24"/>
          <w:szCs w:val="24"/>
        </w:rPr>
        <w:t>9</w:t>
      </w:r>
    </w:p>
    <w:p w14:paraId="64BB9EBA" w14:textId="77777777" w:rsidR="00723DF5" w:rsidRPr="00CB201C" w:rsidRDefault="00DB0911">
      <w:pPr>
        <w:pStyle w:val="BodyText"/>
        <w:spacing w:after="600" w:line="276" w:lineRule="auto"/>
        <w:ind w:firstLine="160"/>
        <w:jc w:val="both"/>
        <w:rPr>
          <w:color w:val="auto"/>
          <w:sz w:val="24"/>
          <w:szCs w:val="24"/>
        </w:rPr>
      </w:pPr>
      <w:r w:rsidRPr="00CB201C">
        <w:rPr>
          <w:color w:val="auto"/>
          <w:sz w:val="24"/>
          <w:szCs w:val="24"/>
        </w:rPr>
        <w:t>71000 Sarajevo</w:t>
      </w:r>
    </w:p>
    <w:p w14:paraId="2A7EEBF5" w14:textId="3F8B441D" w:rsidR="007F1209" w:rsidRPr="00F21314" w:rsidRDefault="007F1209" w:rsidP="007F1209">
      <w:pPr>
        <w:ind w:left="152" w:hanging="10"/>
        <w:rPr>
          <w:rFonts w:ascii="Times New Roman" w:eastAsia="Times New Roman" w:hAnsi="Times New Roman" w:cs="Times New Roman"/>
          <w:b/>
          <w:color w:val="auto"/>
          <w:lang w:val="sv-SE"/>
        </w:rPr>
      </w:pPr>
      <w:r w:rsidRPr="00F21314">
        <w:rPr>
          <w:rFonts w:ascii="Times New Roman" w:eastAsia="Times New Roman" w:hAnsi="Times New Roman" w:cs="Times New Roman"/>
          <w:b/>
          <w:color w:val="auto"/>
          <w:lang w:val="sv-SE"/>
        </w:rPr>
        <w:t xml:space="preserve">Broj: </w:t>
      </w:r>
      <w:r w:rsidR="00F21314" w:rsidRPr="00F21314">
        <w:rPr>
          <w:rFonts w:ascii="Times New Roman" w:eastAsia="Times New Roman" w:hAnsi="Times New Roman" w:cs="Times New Roman"/>
          <w:b/>
          <w:color w:val="auto"/>
          <w:lang w:val="sv-SE"/>
        </w:rPr>
        <w:t>12-3-738/25</w:t>
      </w:r>
    </w:p>
    <w:p w14:paraId="622EE68D" w14:textId="34E26854" w:rsidR="007F1209" w:rsidRPr="00F21314" w:rsidRDefault="007F1209" w:rsidP="007F1209">
      <w:pPr>
        <w:ind w:left="152" w:hanging="10"/>
        <w:rPr>
          <w:rFonts w:ascii="Times New Roman" w:eastAsia="Times New Roman" w:hAnsi="Times New Roman" w:cs="Times New Roman"/>
          <w:color w:val="auto"/>
          <w:lang w:val="sv-SE"/>
        </w:rPr>
      </w:pPr>
      <w:r w:rsidRPr="00F21314">
        <w:rPr>
          <w:rFonts w:ascii="Times New Roman" w:eastAsia="Times New Roman" w:hAnsi="Times New Roman" w:cs="Times New Roman"/>
          <w:b/>
          <w:color w:val="auto"/>
          <w:lang w:val="sv-SE"/>
        </w:rPr>
        <w:t xml:space="preserve">Sarajevo, </w:t>
      </w:r>
      <w:r w:rsidR="00F21314" w:rsidRPr="00F21314">
        <w:rPr>
          <w:rFonts w:ascii="Times New Roman" w:eastAsia="Times New Roman" w:hAnsi="Times New Roman" w:cs="Times New Roman"/>
          <w:b/>
          <w:color w:val="auto"/>
          <w:lang w:val="sv-SE"/>
        </w:rPr>
        <w:t>17.4.2025</w:t>
      </w:r>
      <w:r w:rsidRPr="00F21314">
        <w:rPr>
          <w:rFonts w:ascii="Times New Roman" w:eastAsia="Times New Roman" w:hAnsi="Times New Roman" w:cs="Times New Roman"/>
          <w:b/>
          <w:color w:val="auto"/>
          <w:lang w:val="sv-SE"/>
        </w:rPr>
        <w:t xml:space="preserve">. godine </w:t>
      </w:r>
    </w:p>
    <w:p w14:paraId="07131D79" w14:textId="77777777" w:rsidR="007F1209" w:rsidRPr="00CB201C" w:rsidRDefault="007F1209">
      <w:pPr>
        <w:pStyle w:val="BodyText"/>
        <w:spacing w:after="600" w:line="276" w:lineRule="auto"/>
        <w:ind w:firstLine="160"/>
        <w:jc w:val="both"/>
        <w:rPr>
          <w:color w:val="FF0000"/>
          <w:sz w:val="24"/>
          <w:szCs w:val="24"/>
        </w:rPr>
      </w:pPr>
    </w:p>
    <w:p w14:paraId="0CC53119" w14:textId="1F2D93F8" w:rsidR="00723DF5" w:rsidRDefault="00DB0911" w:rsidP="004C5416">
      <w:pPr>
        <w:pStyle w:val="BodyText"/>
        <w:spacing w:after="1620" w:line="276" w:lineRule="auto"/>
        <w:jc w:val="both"/>
        <w:rPr>
          <w:sz w:val="24"/>
          <w:szCs w:val="24"/>
        </w:rPr>
      </w:pPr>
      <w:r>
        <w:rPr>
          <w:sz w:val="24"/>
          <w:szCs w:val="24"/>
        </w:rPr>
        <w:t>U skladu sa članom 88., a u vezi sa članom 53. Zakona o javnim nabavkama („Službeni glasnik BiH“, broj 39/14, 59/22 i 5</w:t>
      </w:r>
      <w:r w:rsidR="005A273B">
        <w:rPr>
          <w:sz w:val="24"/>
          <w:szCs w:val="24"/>
        </w:rPr>
        <w:t>0</w:t>
      </w:r>
      <w:r>
        <w:rPr>
          <w:sz w:val="24"/>
          <w:szCs w:val="24"/>
        </w:rPr>
        <w:t>/2</w:t>
      </w:r>
      <w:r w:rsidR="005A273B">
        <w:rPr>
          <w:sz w:val="24"/>
          <w:szCs w:val="24"/>
        </w:rPr>
        <w:t>4</w:t>
      </w:r>
      <w:r>
        <w:rPr>
          <w:sz w:val="24"/>
          <w:szCs w:val="24"/>
        </w:rPr>
        <w:t>), članom 3. Uputstva za pripremu modela tenderske dokumentacije i ponuda („Službeni glasnik BiH“, broj 90/14 i 20/15), utvrđuje se</w:t>
      </w:r>
    </w:p>
    <w:p w14:paraId="03F9324D" w14:textId="382137AB" w:rsidR="00723DF5" w:rsidRDefault="00DB0911">
      <w:pPr>
        <w:pStyle w:val="Heading10"/>
        <w:keepNext/>
        <w:keepLines/>
      </w:pPr>
      <w:bookmarkStart w:id="0" w:name="bookmark0"/>
      <w:bookmarkStart w:id="1" w:name="bookmark1"/>
      <w:bookmarkStart w:id="2" w:name="bookmark2"/>
      <w:r>
        <w:t>KONKURENTSKI ZAHTJEV ZA DOSTAVU PONUDA</w:t>
      </w:r>
      <w:r>
        <w:br/>
        <w:t xml:space="preserve"> NABAVK</w:t>
      </w:r>
      <w:r w:rsidR="00A25852">
        <w:t>A</w:t>
      </w:r>
      <w:r>
        <w:t xml:space="preserve"> </w:t>
      </w:r>
      <w:bookmarkEnd w:id="0"/>
      <w:bookmarkEnd w:id="1"/>
      <w:bookmarkEnd w:id="2"/>
      <w:r w:rsidR="00A25852">
        <w:t>PRIRODNOG GASA</w:t>
      </w:r>
    </w:p>
    <w:p w14:paraId="7884CA31" w14:textId="5FA27F51" w:rsidR="00731441" w:rsidRPr="00B35C62" w:rsidRDefault="00731441" w:rsidP="00731441">
      <w:pPr>
        <w:spacing w:after="3"/>
        <w:ind w:left="10" w:right="603" w:hanging="10"/>
        <w:jc w:val="center"/>
        <w:rPr>
          <w:rFonts w:ascii="Times New Roman" w:eastAsia="Times New Roman" w:hAnsi="Times New Roman" w:cs="Times New Roman"/>
          <w:lang w:val="sv-SE"/>
        </w:rPr>
      </w:pPr>
      <w:r>
        <w:rPr>
          <w:rFonts w:ascii="Times New Roman" w:eastAsia="Times New Roman" w:hAnsi="Times New Roman" w:cs="Times New Roman"/>
          <w:b/>
          <w:sz w:val="28"/>
          <w:lang w:val="sv-SE"/>
        </w:rPr>
        <w:t>JRJN: 09123</w:t>
      </w:r>
      <w:r w:rsidRPr="00B35C62">
        <w:rPr>
          <w:rFonts w:ascii="Times New Roman" w:eastAsia="Times New Roman" w:hAnsi="Times New Roman" w:cs="Times New Roman"/>
          <w:b/>
          <w:sz w:val="28"/>
          <w:lang w:val="sv-SE"/>
        </w:rPr>
        <w:t>000-</w:t>
      </w:r>
      <w:r>
        <w:rPr>
          <w:rFonts w:ascii="Times New Roman" w:eastAsia="Times New Roman" w:hAnsi="Times New Roman" w:cs="Times New Roman"/>
          <w:b/>
          <w:sz w:val="28"/>
          <w:lang w:val="sv-SE"/>
        </w:rPr>
        <w:t>7 Prirodni</w:t>
      </w:r>
      <w:r w:rsidR="00F227E9">
        <w:rPr>
          <w:rFonts w:ascii="Times New Roman" w:eastAsia="Times New Roman" w:hAnsi="Times New Roman" w:cs="Times New Roman"/>
          <w:b/>
          <w:sz w:val="28"/>
          <w:lang w:val="sv-SE"/>
        </w:rPr>
        <w:t xml:space="preserve"> gas</w:t>
      </w:r>
      <w:r w:rsidRPr="00B35C62">
        <w:rPr>
          <w:rFonts w:ascii="Times New Roman" w:eastAsia="Times New Roman" w:hAnsi="Times New Roman" w:cs="Times New Roman"/>
          <w:sz w:val="28"/>
          <w:lang w:val="sv-SE"/>
        </w:rPr>
        <w:t xml:space="preserve"> </w:t>
      </w:r>
    </w:p>
    <w:p w14:paraId="62C70863" w14:textId="77777777" w:rsidR="00731441" w:rsidRDefault="00731441">
      <w:pPr>
        <w:pStyle w:val="Heading10"/>
        <w:keepNext/>
        <w:keepLines/>
      </w:pPr>
    </w:p>
    <w:p w14:paraId="610F849F" w14:textId="77777777" w:rsidR="00731441" w:rsidRDefault="00731441">
      <w:pPr>
        <w:pStyle w:val="Heading10"/>
        <w:keepNext/>
        <w:keepLines/>
      </w:pPr>
    </w:p>
    <w:p w14:paraId="0FF5350B" w14:textId="77777777" w:rsidR="00731441" w:rsidRDefault="00731441">
      <w:pPr>
        <w:pStyle w:val="Heading10"/>
        <w:keepNext/>
        <w:keepLines/>
      </w:pPr>
    </w:p>
    <w:p w14:paraId="72CCBD80" w14:textId="62CC1477" w:rsidR="00723DF5" w:rsidRDefault="00DB0911">
      <w:pPr>
        <w:pStyle w:val="BodyText"/>
        <w:jc w:val="center"/>
        <w:rPr>
          <w:b/>
          <w:bCs/>
        </w:rPr>
      </w:pPr>
      <w:r>
        <w:rPr>
          <w:b/>
          <w:bCs/>
        </w:rPr>
        <w:t>Sarajevo</w:t>
      </w:r>
      <w:r w:rsidR="00CB201C">
        <w:rPr>
          <w:b/>
          <w:bCs/>
        </w:rPr>
        <w:t>, april</w:t>
      </w:r>
      <w:r>
        <w:rPr>
          <w:b/>
          <w:bCs/>
        </w:rPr>
        <w:t>, 2025. godine</w:t>
      </w:r>
    </w:p>
    <w:p w14:paraId="651BE541" w14:textId="77777777" w:rsidR="00C71D59" w:rsidRDefault="00C71D59">
      <w:pPr>
        <w:pStyle w:val="BodyText"/>
        <w:jc w:val="center"/>
        <w:rPr>
          <w:b/>
          <w:bCs/>
        </w:rPr>
      </w:pPr>
    </w:p>
    <w:p w14:paraId="332696EC" w14:textId="77777777" w:rsidR="00731441" w:rsidRDefault="00731441">
      <w:pPr>
        <w:pStyle w:val="BodyText"/>
        <w:jc w:val="center"/>
      </w:pPr>
    </w:p>
    <w:p w14:paraId="338ED335" w14:textId="77777777" w:rsidR="00723DF5" w:rsidRDefault="00DB0911">
      <w:pPr>
        <w:pStyle w:val="BodyText"/>
        <w:numPr>
          <w:ilvl w:val="0"/>
          <w:numId w:val="1"/>
        </w:numPr>
        <w:tabs>
          <w:tab w:val="left" w:pos="799"/>
        </w:tabs>
        <w:spacing w:after="240"/>
        <w:ind w:firstLine="460"/>
      </w:pPr>
      <w:bookmarkStart w:id="3" w:name="bookmark3"/>
      <w:bookmarkEnd w:id="3"/>
      <w:r>
        <w:rPr>
          <w:b/>
          <w:bCs/>
        </w:rPr>
        <w:lastRenderedPageBreak/>
        <w:t>OPĆI PODACI</w:t>
      </w:r>
    </w:p>
    <w:p w14:paraId="09496DE7" w14:textId="77777777" w:rsidR="00723DF5" w:rsidRDefault="00DB0911">
      <w:pPr>
        <w:pStyle w:val="Heading20"/>
        <w:keepNext/>
        <w:keepLines/>
        <w:numPr>
          <w:ilvl w:val="1"/>
          <w:numId w:val="1"/>
        </w:numPr>
        <w:tabs>
          <w:tab w:val="left" w:pos="900"/>
        </w:tabs>
      </w:pPr>
      <w:bookmarkStart w:id="4" w:name="bookmark6"/>
      <w:bookmarkStart w:id="5" w:name="bookmark4"/>
      <w:bookmarkStart w:id="6" w:name="bookmark5"/>
      <w:bookmarkStart w:id="7" w:name="bookmark7"/>
      <w:bookmarkEnd w:id="4"/>
      <w:r>
        <w:t>Podaci o ugovornom organu</w:t>
      </w:r>
      <w:bookmarkEnd w:id="5"/>
      <w:bookmarkEnd w:id="6"/>
      <w:bookmarkEnd w:id="7"/>
    </w:p>
    <w:p w14:paraId="217C9CAC" w14:textId="77777777" w:rsidR="00CB201C" w:rsidRDefault="00DB0911" w:rsidP="00CB201C">
      <w:pPr>
        <w:pStyle w:val="BodyText"/>
        <w:ind w:firstLine="460"/>
      </w:pPr>
      <w:r>
        <w:t xml:space="preserve">Ugovorni organ: JAVNA USTANOVA </w:t>
      </w:r>
      <w:r w:rsidR="00C71D59">
        <w:t xml:space="preserve">SREDNJA </w:t>
      </w:r>
      <w:r w:rsidR="00CB201C">
        <w:t xml:space="preserve">ŠKOLA </w:t>
      </w:r>
    </w:p>
    <w:p w14:paraId="6109DBA2" w14:textId="51CF870B" w:rsidR="00723DF5" w:rsidRDefault="00CB201C" w:rsidP="00CB201C">
      <w:pPr>
        <w:pStyle w:val="BodyText"/>
        <w:ind w:firstLine="460"/>
      </w:pPr>
      <w:r>
        <w:t xml:space="preserve">ZA TEKSTIL, KOŽU DIZAJN </w:t>
      </w:r>
      <w:r w:rsidR="00C71D59">
        <w:t xml:space="preserve"> </w:t>
      </w:r>
      <w:r>
        <w:t xml:space="preserve"> </w:t>
      </w:r>
      <w:r w:rsidR="00C71D59">
        <w:t>SARAJEVO</w:t>
      </w:r>
    </w:p>
    <w:p w14:paraId="523BAFD7" w14:textId="4E986757" w:rsidR="00723DF5" w:rsidRDefault="00DB0911">
      <w:pPr>
        <w:pStyle w:val="BodyText"/>
        <w:ind w:firstLine="460"/>
      </w:pPr>
      <w:r>
        <w:t>Adresa:</w:t>
      </w:r>
      <w:r w:rsidR="00BB3E83">
        <w:t xml:space="preserve"> </w:t>
      </w:r>
      <w:r w:rsidR="00CB201C">
        <w:t>Medrese br.</w:t>
      </w:r>
      <w:r w:rsidR="00BB3E83">
        <w:t xml:space="preserve"> 9</w:t>
      </w:r>
      <w:r>
        <w:t xml:space="preserve"> </w:t>
      </w:r>
      <w:r w:rsidR="00C71D59">
        <w:tab/>
      </w:r>
    </w:p>
    <w:p w14:paraId="56D5AAB7" w14:textId="2DC42F2D" w:rsidR="00723DF5" w:rsidRDefault="00DB0911">
      <w:pPr>
        <w:pStyle w:val="BodyText"/>
        <w:ind w:firstLine="460"/>
      </w:pPr>
      <w:r>
        <w:t>IDB:</w:t>
      </w:r>
      <w:r w:rsidR="00CB201C" w:rsidRPr="00CB201C">
        <w:rPr>
          <w:rFonts w:eastAsia="Calibri"/>
          <w:color w:val="auto"/>
          <w:lang w:val="pt-BR" w:eastAsia="en-US" w:bidi="ar-SA"/>
        </w:rPr>
        <w:t xml:space="preserve"> 4200124800009</w:t>
      </w:r>
    </w:p>
    <w:p w14:paraId="5E02FFA0" w14:textId="3D627BB0" w:rsidR="00723DF5" w:rsidRDefault="00DB0911">
      <w:pPr>
        <w:pStyle w:val="BodyText"/>
        <w:ind w:firstLine="460"/>
      </w:pPr>
      <w:r>
        <w:t>Telefon: 033/</w:t>
      </w:r>
      <w:r w:rsidR="00CB201C">
        <w:t>531-675</w:t>
      </w:r>
    </w:p>
    <w:p w14:paraId="3AA0A3F1" w14:textId="0EEBB18B" w:rsidR="00723DF5" w:rsidRDefault="00DB0911">
      <w:pPr>
        <w:pStyle w:val="BodyText"/>
        <w:ind w:firstLine="460"/>
      </w:pPr>
      <w:r>
        <w:t>E-mail:</w:t>
      </w:r>
      <w:r w:rsidR="00CB201C">
        <w:t>tekstilnaskola@bih.net.ba</w:t>
      </w:r>
    </w:p>
    <w:p w14:paraId="6B76A769" w14:textId="77777777" w:rsidR="00BB3E83" w:rsidRDefault="00BB3E83">
      <w:pPr>
        <w:pStyle w:val="BodyText"/>
        <w:ind w:firstLine="460"/>
      </w:pPr>
    </w:p>
    <w:p w14:paraId="4BAC8FC5" w14:textId="77777777" w:rsidR="00723DF5" w:rsidRDefault="00DB0911">
      <w:pPr>
        <w:pStyle w:val="Heading20"/>
        <w:keepNext/>
        <w:keepLines/>
        <w:numPr>
          <w:ilvl w:val="1"/>
          <w:numId w:val="1"/>
        </w:numPr>
        <w:tabs>
          <w:tab w:val="left" w:pos="910"/>
        </w:tabs>
      </w:pPr>
      <w:bookmarkStart w:id="8" w:name="bookmark10"/>
      <w:bookmarkStart w:id="9" w:name="bookmark11"/>
      <w:bookmarkStart w:id="10" w:name="bookmark8"/>
      <w:bookmarkStart w:id="11" w:name="bookmark9"/>
      <w:bookmarkEnd w:id="8"/>
      <w:r>
        <w:t>Podaci o osobi zaduženoj za kontakt</w:t>
      </w:r>
      <w:bookmarkEnd w:id="9"/>
      <w:bookmarkEnd w:id="10"/>
      <w:bookmarkEnd w:id="11"/>
    </w:p>
    <w:p w14:paraId="3614667D" w14:textId="0B48B114" w:rsidR="00723DF5" w:rsidRDefault="00DB0911" w:rsidP="00F526AF">
      <w:pPr>
        <w:pStyle w:val="BodyText"/>
        <w:ind w:left="460"/>
      </w:pPr>
      <w:r>
        <w:t>Lic</w:t>
      </w:r>
      <w:r w:rsidR="00BB3E83">
        <w:t>a</w:t>
      </w:r>
      <w:r>
        <w:t xml:space="preserve"> ovlašten</w:t>
      </w:r>
      <w:r w:rsidR="00BB3E83">
        <w:t>a</w:t>
      </w:r>
      <w:r>
        <w:t xml:space="preserve"> za komunikaciju u ime ugovornog organa sa dobavljačima:</w:t>
      </w:r>
      <w:r w:rsidR="00BB3E83">
        <w:t xml:space="preserve"> </w:t>
      </w:r>
      <w:r w:rsidR="00CB201C">
        <w:t>Tošić Merima</w:t>
      </w:r>
      <w:r w:rsidR="00F526AF">
        <w:t xml:space="preserve">. i   </w:t>
      </w:r>
      <w:r w:rsidR="00CB201C">
        <w:t>Bosno Sabina</w:t>
      </w:r>
      <w:r w:rsidR="00F526AF">
        <w:t>.</w:t>
      </w:r>
      <w:r>
        <w:rPr>
          <w:b/>
          <w:bCs/>
        </w:rPr>
        <w:t>: , tel.</w:t>
      </w:r>
      <w:r w:rsidR="00F526AF">
        <w:rPr>
          <w:b/>
          <w:bCs/>
        </w:rPr>
        <w:t xml:space="preserve"> 033/</w:t>
      </w:r>
      <w:r w:rsidR="00CB201C">
        <w:rPr>
          <w:b/>
          <w:bCs/>
        </w:rPr>
        <w:t>531-675</w:t>
      </w:r>
    </w:p>
    <w:p w14:paraId="47AC8ECB" w14:textId="0B283CE7" w:rsidR="00723DF5" w:rsidRDefault="00DB0911">
      <w:pPr>
        <w:pStyle w:val="BodyText"/>
        <w:spacing w:after="240"/>
        <w:ind w:firstLine="460"/>
      </w:pPr>
      <w:r>
        <w:rPr>
          <w:b/>
          <w:bCs/>
        </w:rPr>
        <w:t xml:space="preserve"> </w:t>
      </w:r>
      <w:r>
        <w:rPr>
          <w:b/>
          <w:bCs/>
          <w:u w:val="single"/>
        </w:rPr>
        <w:t>e-mail adresa</w:t>
      </w:r>
      <w:r>
        <w:rPr>
          <w:b/>
          <w:bCs/>
        </w:rPr>
        <w:t xml:space="preserve">: </w:t>
      </w:r>
      <w:r w:rsidR="00CB201C">
        <w:t>tekstilnaskola@bih.net.ba</w:t>
      </w:r>
    </w:p>
    <w:p w14:paraId="41EEE33A" w14:textId="77777777" w:rsidR="00723DF5" w:rsidRDefault="00DB0911">
      <w:pPr>
        <w:pStyle w:val="Heading20"/>
        <w:keepNext/>
        <w:keepLines/>
        <w:ind w:left="460" w:firstLine="0"/>
        <w:jc w:val="both"/>
      </w:pPr>
      <w:bookmarkStart w:id="12" w:name="bookmark12"/>
      <w:bookmarkStart w:id="13" w:name="bookmark13"/>
      <w:bookmarkStart w:id="14" w:name="bookmark14"/>
      <w:r>
        <w:t>Obzirom da je tenderska dokumentacija objavljena na portalu “e-Nabavke”:</w:t>
      </w:r>
      <w:r>
        <w:fldChar w:fldCharType="begin"/>
      </w:r>
      <w:r>
        <w:instrText>HYPERLINK "http://www.ejn.gov.ba/"</w:instrText>
      </w:r>
      <w:r>
        <w:fldChar w:fldCharType="separate"/>
      </w:r>
      <w:r>
        <w:t xml:space="preserve"> </w:t>
      </w:r>
      <w:r>
        <w:rPr>
          <w:u w:val="single"/>
        </w:rPr>
        <w:t>www.ejn.gov.ba</w:t>
      </w:r>
      <w:r>
        <w:fldChar w:fldCharType="end"/>
      </w:r>
      <w:r>
        <w:rPr>
          <w:u w:val="single"/>
        </w:rPr>
        <w:t xml:space="preserve"> </w:t>
      </w:r>
      <w:r>
        <w:t>ista se može preuzeti samo sa navedenog portala.</w:t>
      </w:r>
      <w:bookmarkEnd w:id="12"/>
      <w:bookmarkEnd w:id="13"/>
      <w:bookmarkEnd w:id="14"/>
    </w:p>
    <w:p w14:paraId="04900DFA" w14:textId="77777777" w:rsidR="00723DF5" w:rsidRDefault="00DB0911">
      <w:pPr>
        <w:pStyle w:val="BodyText"/>
        <w:ind w:left="460"/>
        <w:jc w:val="both"/>
      </w:pPr>
      <w:r>
        <w:t>Zahtjev za pojašnjenje i druge informacije, mogu se dobiti isključivo putem portala “e-Nabavke” na adresi</w:t>
      </w:r>
      <w:r>
        <w:fldChar w:fldCharType="begin"/>
      </w:r>
      <w:r>
        <w:instrText>HYPERLINK "http://www.ejn.gov.ba/"</w:instrText>
      </w:r>
      <w:r>
        <w:fldChar w:fldCharType="separate"/>
      </w:r>
      <w:r>
        <w:t xml:space="preserve"> </w:t>
      </w:r>
      <w:r>
        <w:rPr>
          <w:u w:val="single"/>
        </w:rPr>
        <w:t>www.ejn.gov.ba</w:t>
      </w:r>
      <w:r>
        <w:t>. U</w:t>
      </w:r>
      <w:r>
        <w:fldChar w:fldCharType="end"/>
      </w:r>
      <w:r>
        <w:t xml:space="preserve"> suprotnom razmjena informacija nije valjana.</w:t>
      </w:r>
    </w:p>
    <w:p w14:paraId="2574E47F" w14:textId="77777777" w:rsidR="00723DF5" w:rsidRDefault="00DB0911">
      <w:pPr>
        <w:pStyle w:val="BodyText"/>
        <w:spacing w:after="240"/>
        <w:ind w:left="460"/>
        <w:jc w:val="both"/>
      </w:pPr>
      <w:r>
        <w:t>Ponuđač koji lično ne preuzme tendersku dokumentaciju sa portala javnih nabavki, ne može biti učesnik u postupku javne nabavke. Dakle, da bi učestvovao u postupku javne nabavke, potrebno je da ponuđač direktno preuzme tendersku dokumentaciju za konkretan postupak.</w:t>
      </w:r>
    </w:p>
    <w:p w14:paraId="106EAA37" w14:textId="77777777" w:rsidR="00723DF5" w:rsidRDefault="00DB0911">
      <w:pPr>
        <w:pStyle w:val="Heading20"/>
        <w:keepNext/>
        <w:keepLines/>
        <w:numPr>
          <w:ilvl w:val="1"/>
          <w:numId w:val="1"/>
        </w:numPr>
        <w:tabs>
          <w:tab w:val="left" w:pos="919"/>
        </w:tabs>
        <w:ind w:left="460" w:firstLine="0"/>
        <w:jc w:val="both"/>
      </w:pPr>
      <w:bookmarkStart w:id="15" w:name="bookmark17"/>
      <w:bookmarkStart w:id="16" w:name="bookmark15"/>
      <w:bookmarkStart w:id="17" w:name="bookmark16"/>
      <w:bookmarkStart w:id="18" w:name="bookmark18"/>
      <w:bookmarkEnd w:id="15"/>
      <w:r>
        <w:t>Popis privrednih subjekata, koji su isključeni iz postupka javne nabavke zbog postojanja sukoba interesa, u skladu sa članom 52. Zakona o javnim nabavkama</w:t>
      </w:r>
      <w:r>
        <w:rPr>
          <w:b w:val="0"/>
          <w:bCs w:val="0"/>
        </w:rPr>
        <w:t>:</w:t>
      </w:r>
      <w:bookmarkEnd w:id="16"/>
      <w:bookmarkEnd w:id="17"/>
      <w:bookmarkEnd w:id="18"/>
    </w:p>
    <w:p w14:paraId="0084BDCD" w14:textId="77777777" w:rsidR="00723DF5" w:rsidRDefault="00DB0911">
      <w:pPr>
        <w:pStyle w:val="BodyText"/>
        <w:spacing w:after="240"/>
        <w:ind w:left="460"/>
        <w:jc w:val="both"/>
      </w:pPr>
      <w:r>
        <w:t>Kod ugovornog organa ne postoje privredni subjekti, koji se u ovom postupku javne nabavke, mogu pojaviti kao učesnici, a koji su u situacijama iz člana 52. Zakona.</w:t>
      </w:r>
    </w:p>
    <w:p w14:paraId="7F720F53" w14:textId="77777777" w:rsidR="00723DF5" w:rsidRDefault="00DB0911">
      <w:pPr>
        <w:pStyle w:val="Heading20"/>
        <w:keepNext/>
        <w:keepLines/>
        <w:numPr>
          <w:ilvl w:val="1"/>
          <w:numId w:val="1"/>
        </w:numPr>
        <w:tabs>
          <w:tab w:val="left" w:pos="914"/>
        </w:tabs>
      </w:pPr>
      <w:bookmarkStart w:id="19" w:name="bookmark21"/>
      <w:bookmarkStart w:id="20" w:name="bookmark19"/>
      <w:bookmarkStart w:id="21" w:name="bookmark20"/>
      <w:bookmarkStart w:id="22" w:name="bookmark22"/>
      <w:bookmarkEnd w:id="19"/>
      <w:r>
        <w:t>Broj nabavke</w:t>
      </w:r>
      <w:bookmarkEnd w:id="20"/>
      <w:bookmarkEnd w:id="21"/>
      <w:bookmarkEnd w:id="22"/>
    </w:p>
    <w:p w14:paraId="55C2E9A6" w14:textId="444428BA" w:rsidR="00723DF5" w:rsidRDefault="00DB0911" w:rsidP="005D40C0">
      <w:pPr>
        <w:pStyle w:val="BodyText"/>
        <w:ind w:firstLine="459"/>
        <w:rPr>
          <w:sz w:val="24"/>
          <w:szCs w:val="24"/>
        </w:rPr>
      </w:pPr>
      <w:r>
        <w:rPr>
          <w:sz w:val="24"/>
          <w:szCs w:val="24"/>
        </w:rPr>
        <w:t>Broj nabavke</w:t>
      </w:r>
      <w:r w:rsidRPr="00CB201C">
        <w:rPr>
          <w:color w:val="auto"/>
          <w:sz w:val="24"/>
          <w:szCs w:val="24"/>
        </w:rPr>
        <w:t>:</w:t>
      </w:r>
      <w:r w:rsidR="009B17F4" w:rsidRPr="00CB201C">
        <w:rPr>
          <w:color w:val="auto"/>
          <w:sz w:val="24"/>
          <w:szCs w:val="24"/>
        </w:rPr>
        <w:t xml:space="preserve"> </w:t>
      </w:r>
      <w:r w:rsidR="00CB201C" w:rsidRPr="00CB201C">
        <w:rPr>
          <w:color w:val="auto"/>
          <w:sz w:val="24"/>
          <w:szCs w:val="24"/>
        </w:rPr>
        <w:t>01-687/25</w:t>
      </w:r>
    </w:p>
    <w:p w14:paraId="1912C070" w14:textId="1E41A152" w:rsidR="005D40C0" w:rsidRPr="00CB201C" w:rsidRDefault="00E0185F" w:rsidP="005D40C0">
      <w:pPr>
        <w:pStyle w:val="BodyText"/>
        <w:ind w:firstLine="459"/>
        <w:rPr>
          <w:rFonts w:eastAsia="Calibri"/>
          <w:color w:val="auto"/>
          <w:sz w:val="24"/>
          <w:szCs w:val="24"/>
          <w:lang w:val="bs-Latn-BA" w:eastAsia="en-US" w:bidi="ar-SA"/>
        </w:rPr>
      </w:pPr>
      <w:r w:rsidRPr="00CB201C">
        <w:rPr>
          <w:rFonts w:eastAsia="Calibri"/>
          <w:color w:val="auto"/>
          <w:sz w:val="24"/>
          <w:szCs w:val="24"/>
          <w:lang w:val="bs-Latn-BA" w:eastAsia="en-US" w:bidi="ar-SA"/>
        </w:rPr>
        <w:t xml:space="preserve">Referentni broj iz Plana </w:t>
      </w:r>
      <w:r w:rsidR="005D40C0" w:rsidRPr="00CB201C">
        <w:rPr>
          <w:rFonts w:eastAsia="Calibri"/>
          <w:color w:val="auto"/>
          <w:sz w:val="24"/>
          <w:szCs w:val="24"/>
          <w:lang w:val="bs-Latn-BA" w:eastAsia="en-US" w:bidi="ar-SA"/>
        </w:rPr>
        <w:t xml:space="preserve">javnih </w:t>
      </w:r>
      <w:r w:rsidRPr="00CB201C">
        <w:rPr>
          <w:rFonts w:eastAsia="Calibri"/>
          <w:color w:val="auto"/>
          <w:sz w:val="24"/>
          <w:szCs w:val="24"/>
          <w:lang w:val="bs-Latn-BA" w:eastAsia="en-US" w:bidi="ar-SA"/>
        </w:rPr>
        <w:t>nabavki</w:t>
      </w:r>
      <w:r w:rsidR="005D40C0" w:rsidRPr="00CB201C">
        <w:rPr>
          <w:rFonts w:eastAsia="Calibri"/>
          <w:color w:val="auto"/>
          <w:sz w:val="24"/>
          <w:szCs w:val="24"/>
          <w:lang w:val="bs-Latn-BA" w:eastAsia="en-US" w:bidi="ar-SA"/>
        </w:rPr>
        <w:t xml:space="preserve"> za 2025. godinu</w:t>
      </w:r>
      <w:r w:rsidRPr="00CB201C">
        <w:rPr>
          <w:rFonts w:eastAsia="Calibri"/>
          <w:color w:val="auto"/>
          <w:sz w:val="24"/>
          <w:szCs w:val="24"/>
          <w:lang w:val="bs-Latn-BA" w:eastAsia="en-US" w:bidi="ar-SA"/>
        </w:rPr>
        <w:t xml:space="preserve">: redni broj 1. </w:t>
      </w:r>
    </w:p>
    <w:p w14:paraId="6A8A1B47" w14:textId="2AB232B9" w:rsidR="007160E4" w:rsidRPr="007160E4" w:rsidRDefault="007160E4" w:rsidP="007160E4">
      <w:pPr>
        <w:jc w:val="both"/>
        <w:rPr>
          <w:rFonts w:ascii="Times New Roman" w:eastAsia="Calibri" w:hAnsi="Times New Roman" w:cs="Times New Roman"/>
          <w:bCs/>
          <w:lang w:val="bs-Latn-BA"/>
        </w:rPr>
      </w:pPr>
      <w:r>
        <w:rPr>
          <w:rFonts w:ascii="Times New Roman" w:eastAsia="Calibri" w:hAnsi="Times New Roman" w:cs="Times New Roman"/>
          <w:b/>
          <w:lang w:val="bs-Latn-BA"/>
        </w:rPr>
        <w:t xml:space="preserve">        </w:t>
      </w:r>
      <w:r w:rsidRPr="007160E4">
        <w:rPr>
          <w:rFonts w:ascii="Times New Roman" w:eastAsia="Calibri" w:hAnsi="Times New Roman" w:cs="Times New Roman"/>
          <w:bCs/>
          <w:lang w:val="bs-Latn-BA"/>
        </w:rPr>
        <w:t xml:space="preserve">Nije predviđeno zaključivanje okvirnog sporazuma.  </w:t>
      </w:r>
    </w:p>
    <w:p w14:paraId="1A61E9BB" w14:textId="6C88E09B" w:rsidR="007160E4" w:rsidRDefault="00314F75" w:rsidP="005D40C0">
      <w:pPr>
        <w:pStyle w:val="BodyText"/>
        <w:ind w:firstLine="459"/>
        <w:rPr>
          <w:rFonts w:eastAsia="Calibri"/>
          <w:color w:val="auto"/>
          <w:sz w:val="24"/>
          <w:szCs w:val="24"/>
          <w:lang w:val="bs-Latn-BA" w:eastAsia="en-US" w:bidi="ar-SA"/>
        </w:rPr>
      </w:pPr>
      <w:r w:rsidRPr="0039049B">
        <w:rPr>
          <w:rFonts w:eastAsia="Calibri"/>
          <w:sz w:val="24"/>
          <w:szCs w:val="24"/>
          <w:lang w:val="bs-Latn-BA"/>
        </w:rPr>
        <w:t xml:space="preserve">Da li se namjerava provesti postupak e-aukcije: </w:t>
      </w:r>
      <w:r w:rsidRPr="0039049B">
        <w:rPr>
          <w:rFonts w:eastAsia="Calibri"/>
          <w:b/>
          <w:sz w:val="24"/>
          <w:szCs w:val="24"/>
          <w:lang w:val="bs-Latn-BA"/>
        </w:rPr>
        <w:t>Da.</w:t>
      </w:r>
    </w:p>
    <w:p w14:paraId="544F9156" w14:textId="60B4F473" w:rsidR="00E0185F" w:rsidRDefault="00E0185F" w:rsidP="005D40C0">
      <w:pPr>
        <w:pStyle w:val="BodyText"/>
        <w:ind w:firstLine="459"/>
        <w:rPr>
          <w:sz w:val="24"/>
          <w:szCs w:val="24"/>
        </w:rPr>
      </w:pPr>
      <w:r w:rsidRPr="00E0185F">
        <w:rPr>
          <w:rFonts w:eastAsia="Calibri"/>
          <w:color w:val="auto"/>
          <w:sz w:val="24"/>
          <w:szCs w:val="24"/>
          <w:lang w:val="bs-Latn-BA" w:eastAsia="en-US" w:bidi="ar-SA"/>
        </w:rPr>
        <w:t xml:space="preserve"> </w:t>
      </w:r>
    </w:p>
    <w:p w14:paraId="318A6C7B" w14:textId="77777777" w:rsidR="00723DF5" w:rsidRDefault="00DB0911">
      <w:pPr>
        <w:pStyle w:val="Heading20"/>
        <w:keepNext/>
        <w:keepLines/>
        <w:numPr>
          <w:ilvl w:val="1"/>
          <w:numId w:val="1"/>
        </w:numPr>
        <w:tabs>
          <w:tab w:val="left" w:pos="914"/>
        </w:tabs>
      </w:pPr>
      <w:bookmarkStart w:id="23" w:name="bookmark25"/>
      <w:bookmarkStart w:id="24" w:name="bookmark26"/>
      <w:bookmarkEnd w:id="23"/>
      <w:r>
        <w:t>Podaci o postupku javne nabavke</w:t>
      </w:r>
      <w:bookmarkEnd w:id="24"/>
    </w:p>
    <w:p w14:paraId="26708918" w14:textId="77777777" w:rsidR="00723DF5" w:rsidRDefault="00DB0911">
      <w:pPr>
        <w:pStyle w:val="Heading20"/>
        <w:keepNext/>
        <w:keepLines/>
      </w:pPr>
      <w:bookmarkStart w:id="25" w:name="bookmark23"/>
      <w:bookmarkStart w:id="26" w:name="bookmark24"/>
      <w:bookmarkStart w:id="27" w:name="bookmark27"/>
      <w:r>
        <w:rPr>
          <w:b w:val="0"/>
          <w:bCs w:val="0"/>
        </w:rPr>
        <w:t xml:space="preserve">Vrsta postupka javne nabavke: </w:t>
      </w:r>
      <w:r>
        <w:t>Konkurentski zahtjev za dostavu ponuda</w:t>
      </w:r>
      <w:bookmarkEnd w:id="25"/>
      <w:bookmarkEnd w:id="26"/>
      <w:bookmarkEnd w:id="27"/>
    </w:p>
    <w:p w14:paraId="46483276" w14:textId="1854ABC1" w:rsidR="00723DF5" w:rsidRDefault="00DB0911">
      <w:pPr>
        <w:pStyle w:val="BodyText"/>
        <w:ind w:left="460"/>
      </w:pPr>
      <w:r>
        <w:t xml:space="preserve">Procijenjena vrijednost javne nabavke usluga distribucije prirodnog gasa, naknade za mjerno mjesto i posebne takse za grijanje školske zgrade iznosi: </w:t>
      </w:r>
      <w:r w:rsidR="005C39FB">
        <w:rPr>
          <w:b/>
          <w:bCs/>
        </w:rPr>
        <w:t>41.880,34</w:t>
      </w:r>
      <w:r>
        <w:rPr>
          <w:b/>
          <w:bCs/>
        </w:rPr>
        <w:t xml:space="preserve"> KM </w:t>
      </w:r>
      <w:r>
        <w:t>(bez PDV-a)</w:t>
      </w:r>
    </w:p>
    <w:p w14:paraId="5AC4C36A" w14:textId="287B7751" w:rsidR="00723DF5" w:rsidRDefault="00DB0911">
      <w:pPr>
        <w:pStyle w:val="BodyText"/>
        <w:ind w:firstLine="460"/>
        <w:rPr>
          <w:b/>
          <w:bCs/>
        </w:rPr>
      </w:pPr>
      <w:r>
        <w:t xml:space="preserve">Vrsta ugovora o javnoj nabavci: </w:t>
      </w:r>
      <w:r>
        <w:rPr>
          <w:b/>
          <w:bCs/>
        </w:rPr>
        <w:t xml:space="preserve">Nabavka </w:t>
      </w:r>
      <w:r w:rsidR="00D94D69">
        <w:rPr>
          <w:b/>
          <w:bCs/>
        </w:rPr>
        <w:t>roba</w:t>
      </w:r>
      <w:r>
        <w:rPr>
          <w:b/>
          <w:bCs/>
        </w:rPr>
        <w:t>.</w:t>
      </w:r>
    </w:p>
    <w:p w14:paraId="60EC3610" w14:textId="77777777" w:rsidR="00B55E86" w:rsidRDefault="00B55E86">
      <w:pPr>
        <w:pStyle w:val="BodyText"/>
        <w:ind w:firstLine="460"/>
      </w:pPr>
    </w:p>
    <w:p w14:paraId="3F95BB9B" w14:textId="77777777" w:rsidR="00723DF5" w:rsidRDefault="00DB0911">
      <w:pPr>
        <w:pStyle w:val="BodyText"/>
        <w:numPr>
          <w:ilvl w:val="0"/>
          <w:numId w:val="1"/>
        </w:numPr>
        <w:tabs>
          <w:tab w:val="left" w:pos="809"/>
        </w:tabs>
        <w:spacing w:after="240"/>
        <w:ind w:firstLine="460"/>
      </w:pPr>
      <w:bookmarkStart w:id="28" w:name="bookmark28"/>
      <w:bookmarkEnd w:id="28"/>
      <w:r>
        <w:rPr>
          <w:b/>
          <w:bCs/>
        </w:rPr>
        <w:t>PREDMET NABAVKE</w:t>
      </w:r>
    </w:p>
    <w:p w14:paraId="6E4AFE5A" w14:textId="77777777" w:rsidR="00723DF5" w:rsidRDefault="00DB0911">
      <w:pPr>
        <w:pStyle w:val="Heading20"/>
        <w:keepNext/>
        <w:keepLines/>
        <w:numPr>
          <w:ilvl w:val="1"/>
          <w:numId w:val="1"/>
        </w:numPr>
        <w:tabs>
          <w:tab w:val="left" w:pos="910"/>
        </w:tabs>
      </w:pPr>
      <w:bookmarkStart w:id="29" w:name="bookmark31"/>
      <w:bookmarkStart w:id="30" w:name="bookmark29"/>
      <w:bookmarkStart w:id="31" w:name="bookmark30"/>
      <w:bookmarkStart w:id="32" w:name="bookmark32"/>
      <w:bookmarkEnd w:id="29"/>
      <w:r>
        <w:t>Predmet nabavke</w:t>
      </w:r>
      <w:bookmarkEnd w:id="30"/>
      <w:bookmarkEnd w:id="31"/>
      <w:bookmarkEnd w:id="32"/>
    </w:p>
    <w:p w14:paraId="4E0CA2C1" w14:textId="6599C6D9" w:rsidR="00723DF5" w:rsidRDefault="00DB0911">
      <w:pPr>
        <w:pStyle w:val="BodyText"/>
        <w:ind w:left="460"/>
      </w:pPr>
      <w:r>
        <w:t xml:space="preserve">Predmet javne nabavke je nabavka </w:t>
      </w:r>
      <w:r w:rsidR="00335623">
        <w:t xml:space="preserve">roba - </w:t>
      </w:r>
      <w:r>
        <w:t xml:space="preserve"> prirodnog gasa, naknade za mjerno mjesto i posebne takse za grijanje školske zgrade </w:t>
      </w:r>
      <w:r>
        <w:rPr>
          <w:b/>
          <w:bCs/>
        </w:rPr>
        <w:t>do 31.</w:t>
      </w:r>
      <w:r w:rsidR="00335623">
        <w:rPr>
          <w:b/>
          <w:bCs/>
        </w:rPr>
        <w:t>12</w:t>
      </w:r>
      <w:r>
        <w:rPr>
          <w:b/>
          <w:bCs/>
        </w:rPr>
        <w:t xml:space="preserve">.2025. godine. </w:t>
      </w:r>
    </w:p>
    <w:p w14:paraId="55CC9ADB" w14:textId="3411C158" w:rsidR="00723DF5" w:rsidRDefault="00DB0911">
      <w:pPr>
        <w:pStyle w:val="BodyText"/>
        <w:spacing w:after="240"/>
        <w:ind w:firstLine="460"/>
      </w:pPr>
      <w:r>
        <w:rPr>
          <w:b/>
          <w:bCs/>
        </w:rPr>
        <w:t xml:space="preserve">JRJN je </w:t>
      </w:r>
      <w:r w:rsidR="00335623">
        <w:rPr>
          <w:b/>
          <w:bCs/>
        </w:rPr>
        <w:t xml:space="preserve">09123000-7 </w:t>
      </w:r>
      <w:r w:rsidR="00D55C97">
        <w:rPr>
          <w:b/>
          <w:bCs/>
        </w:rPr>
        <w:t>–</w:t>
      </w:r>
      <w:r w:rsidR="00335623">
        <w:rPr>
          <w:b/>
          <w:bCs/>
        </w:rPr>
        <w:t xml:space="preserve"> pri</w:t>
      </w:r>
      <w:r w:rsidR="00D55C97">
        <w:rPr>
          <w:b/>
          <w:bCs/>
        </w:rPr>
        <w:t>rodni gas</w:t>
      </w:r>
    </w:p>
    <w:p w14:paraId="255DAE1C" w14:textId="77777777" w:rsidR="00723DF5" w:rsidRDefault="00DB0911">
      <w:pPr>
        <w:pStyle w:val="BodyText"/>
        <w:numPr>
          <w:ilvl w:val="0"/>
          <w:numId w:val="2"/>
        </w:numPr>
        <w:tabs>
          <w:tab w:val="left" w:pos="977"/>
        </w:tabs>
        <w:ind w:firstLine="460"/>
      </w:pPr>
      <w:bookmarkStart w:id="33" w:name="bookmark33"/>
      <w:bookmarkEnd w:id="33"/>
      <w:r>
        <w:rPr>
          <w:b/>
          <w:bCs/>
        </w:rPr>
        <w:t>Okvirna količina predmeta nabavke</w:t>
      </w:r>
    </w:p>
    <w:p w14:paraId="15ED26E4" w14:textId="274431E7" w:rsidR="00723DF5" w:rsidRDefault="00DB0911">
      <w:pPr>
        <w:pStyle w:val="BodyText"/>
        <w:spacing w:after="240"/>
        <w:ind w:left="460"/>
        <w:jc w:val="both"/>
      </w:pPr>
      <w:r>
        <w:t xml:space="preserve">Okvirni iznos predviđen za </w:t>
      </w:r>
      <w:r w:rsidR="00D55C97">
        <w:t>nabavku prirodnog plina</w:t>
      </w:r>
      <w:r>
        <w:t xml:space="preserve"> za školu je naveden u Prilogu 2 </w:t>
      </w:r>
      <w:r w:rsidR="00D55C97">
        <w:t>.</w:t>
      </w:r>
    </w:p>
    <w:p w14:paraId="45F9AD94" w14:textId="77777777" w:rsidR="00723DF5" w:rsidRDefault="00DB0911">
      <w:pPr>
        <w:pStyle w:val="Heading20"/>
        <w:keepNext/>
        <w:keepLines/>
        <w:ind w:firstLine="0"/>
        <w:jc w:val="both"/>
      </w:pPr>
      <w:bookmarkStart w:id="34" w:name="bookmark34"/>
      <w:bookmarkStart w:id="35" w:name="bookmark35"/>
      <w:bookmarkStart w:id="36" w:name="bookmark36"/>
      <w:r>
        <w:t>2.4. Obrazac za cijenu ponude</w:t>
      </w:r>
      <w:bookmarkEnd w:id="34"/>
      <w:bookmarkEnd w:id="35"/>
      <w:bookmarkEnd w:id="36"/>
    </w:p>
    <w:p w14:paraId="1684DBD0" w14:textId="77777777" w:rsidR="00723DF5" w:rsidRDefault="00DB0911">
      <w:pPr>
        <w:pStyle w:val="BodyText"/>
        <w:ind w:left="480"/>
        <w:jc w:val="both"/>
      </w:pPr>
      <w:r>
        <w:t>Ponuđači su dužni popuniti obrazac za cijenu ponude u potpunosti, koji je sastavni dio TD u obliku Priloga 2.</w:t>
      </w:r>
    </w:p>
    <w:p w14:paraId="01F17443" w14:textId="77777777" w:rsidR="00723DF5" w:rsidRDefault="00DB0911">
      <w:pPr>
        <w:pStyle w:val="BodyText"/>
        <w:ind w:left="480"/>
        <w:jc w:val="both"/>
      </w:pPr>
      <w:r>
        <w:t>Obrazac za cijenu ponude mora biti ovjeren potpisom ovlaštene osobe i opečaćen.</w:t>
      </w:r>
    </w:p>
    <w:p w14:paraId="2705DC93" w14:textId="77777777" w:rsidR="00723DF5" w:rsidRDefault="00DB0911">
      <w:pPr>
        <w:pStyle w:val="BodyText"/>
        <w:spacing w:after="260"/>
        <w:ind w:left="480"/>
        <w:jc w:val="both"/>
      </w:pPr>
      <w:r>
        <w:t>Naručilac zadržava pravo potpune ili djelimične realizacije naznačene nabavke.</w:t>
      </w:r>
    </w:p>
    <w:p w14:paraId="26EBA9A8" w14:textId="261D758D" w:rsidR="00723DF5" w:rsidRDefault="00DB0911">
      <w:pPr>
        <w:pStyle w:val="BodyText"/>
        <w:numPr>
          <w:ilvl w:val="1"/>
          <w:numId w:val="2"/>
        </w:numPr>
        <w:tabs>
          <w:tab w:val="left" w:pos="935"/>
        </w:tabs>
        <w:spacing w:after="260"/>
        <w:ind w:left="480"/>
        <w:jc w:val="both"/>
      </w:pPr>
      <w:bookmarkStart w:id="37" w:name="bookmark37"/>
      <w:bookmarkEnd w:id="37"/>
      <w:r>
        <w:rPr>
          <w:b/>
          <w:bCs/>
        </w:rPr>
        <w:lastRenderedPageBreak/>
        <w:t xml:space="preserve">Mjesto </w:t>
      </w:r>
      <w:r w:rsidR="0086551B">
        <w:rPr>
          <w:b/>
          <w:bCs/>
        </w:rPr>
        <w:t>dostave prirodnog plina</w:t>
      </w:r>
      <w:r>
        <w:rPr>
          <w:b/>
          <w:bCs/>
        </w:rPr>
        <w:t xml:space="preserve"> </w:t>
      </w:r>
      <w:r>
        <w:t xml:space="preserve">je JAVNA USTANOVA </w:t>
      </w:r>
      <w:r w:rsidR="0086551B">
        <w:t xml:space="preserve">SREDNJA </w:t>
      </w:r>
      <w:r w:rsidR="005C39FB">
        <w:t>ŠKOLA ZA TEKSTIL, KOŽU I DIZAJN</w:t>
      </w:r>
      <w:r w:rsidR="0086551B">
        <w:t xml:space="preserve"> SARAJEVO, </w:t>
      </w:r>
      <w:r>
        <w:t xml:space="preserve"> Adresa: </w:t>
      </w:r>
      <w:r w:rsidR="005C39FB">
        <w:t xml:space="preserve"> Medrese </w:t>
      </w:r>
      <w:r w:rsidR="00356AAF">
        <w:t xml:space="preserve"> </w:t>
      </w:r>
      <w:r w:rsidR="005C39FB">
        <w:t xml:space="preserve">br. </w:t>
      </w:r>
      <w:r w:rsidR="00356AAF">
        <w:t>9</w:t>
      </w:r>
      <w:r>
        <w:t xml:space="preserve">, Općina </w:t>
      </w:r>
      <w:r w:rsidR="005C39FB">
        <w:t>Stari Grad</w:t>
      </w:r>
    </w:p>
    <w:p w14:paraId="0312D9EF" w14:textId="77777777" w:rsidR="00723DF5" w:rsidRDefault="00DB0911">
      <w:pPr>
        <w:pStyle w:val="Heading20"/>
        <w:keepNext/>
        <w:keepLines/>
        <w:numPr>
          <w:ilvl w:val="1"/>
          <w:numId w:val="2"/>
        </w:numPr>
        <w:tabs>
          <w:tab w:val="left" w:pos="930"/>
        </w:tabs>
        <w:ind w:firstLine="480"/>
        <w:jc w:val="both"/>
      </w:pPr>
      <w:bookmarkStart w:id="38" w:name="bookmark40"/>
      <w:bookmarkStart w:id="39" w:name="bookmark44"/>
      <w:bookmarkStart w:id="40" w:name="bookmark42"/>
      <w:bookmarkStart w:id="41" w:name="bookmark43"/>
      <w:bookmarkStart w:id="42" w:name="bookmark45"/>
      <w:bookmarkEnd w:id="38"/>
      <w:bookmarkEnd w:id="39"/>
      <w:r>
        <w:t>Rok plaćanja</w:t>
      </w:r>
      <w:bookmarkEnd w:id="40"/>
      <w:bookmarkEnd w:id="41"/>
      <w:bookmarkEnd w:id="42"/>
    </w:p>
    <w:p w14:paraId="053F624C" w14:textId="77777777" w:rsidR="00723DF5" w:rsidRDefault="00DB0911">
      <w:pPr>
        <w:pStyle w:val="BodyText"/>
        <w:spacing w:after="260"/>
        <w:ind w:firstLine="480"/>
        <w:jc w:val="both"/>
      </w:pPr>
      <w:r>
        <w:t>Rok plaćanja je 15 dana od dana izdavanja računa od strane ponuđača.</w:t>
      </w:r>
    </w:p>
    <w:p w14:paraId="6BAAA120" w14:textId="77777777" w:rsidR="00723DF5" w:rsidRDefault="00DB0911">
      <w:pPr>
        <w:pStyle w:val="Heading20"/>
        <w:keepNext/>
        <w:keepLines/>
        <w:numPr>
          <w:ilvl w:val="0"/>
          <w:numId w:val="1"/>
        </w:numPr>
        <w:tabs>
          <w:tab w:val="left" w:pos="815"/>
        </w:tabs>
        <w:spacing w:after="260"/>
        <w:ind w:firstLine="480"/>
        <w:jc w:val="both"/>
      </w:pPr>
      <w:bookmarkStart w:id="43" w:name="bookmark48"/>
      <w:bookmarkStart w:id="44" w:name="bookmark46"/>
      <w:bookmarkStart w:id="45" w:name="bookmark47"/>
      <w:bookmarkStart w:id="46" w:name="bookmark49"/>
      <w:bookmarkEnd w:id="43"/>
      <w:r>
        <w:t>USLOVI ZA KVALIFIKACIJU I POTREBNI DOKAZI</w:t>
      </w:r>
      <w:bookmarkEnd w:id="44"/>
      <w:bookmarkEnd w:id="45"/>
      <w:bookmarkEnd w:id="46"/>
    </w:p>
    <w:p w14:paraId="0BF43D35" w14:textId="77777777" w:rsidR="00723DF5" w:rsidRDefault="00DB0911">
      <w:pPr>
        <w:pStyle w:val="Heading20"/>
        <w:keepNext/>
        <w:keepLines/>
        <w:numPr>
          <w:ilvl w:val="1"/>
          <w:numId w:val="1"/>
        </w:numPr>
        <w:tabs>
          <w:tab w:val="left" w:pos="916"/>
        </w:tabs>
        <w:ind w:firstLine="480"/>
        <w:jc w:val="both"/>
      </w:pPr>
      <w:bookmarkStart w:id="47" w:name="bookmark52"/>
      <w:bookmarkStart w:id="48" w:name="bookmark50"/>
      <w:bookmarkStart w:id="49" w:name="bookmark51"/>
      <w:bookmarkStart w:id="50" w:name="bookmark53"/>
      <w:bookmarkEnd w:id="47"/>
      <w:r>
        <w:t>Sposobnost obavljanja profesionalne djelatnosti (član 46. Zakona o javnim nabavkama)</w:t>
      </w:r>
      <w:bookmarkEnd w:id="48"/>
      <w:bookmarkEnd w:id="49"/>
      <w:bookmarkEnd w:id="50"/>
    </w:p>
    <w:p w14:paraId="33DCD6DF" w14:textId="77777777" w:rsidR="00723DF5" w:rsidRDefault="00DB0911">
      <w:pPr>
        <w:pStyle w:val="BodyText"/>
        <w:ind w:left="480"/>
        <w:jc w:val="both"/>
      </w:pPr>
      <w:r>
        <w:t>Da bi učestvovao u konkretnom postupku javne nabavke, ponuđač mora zadovoljavati sljedeći uslov sposobnosti obavljanja profesionalne djelatnosti i to:</w:t>
      </w:r>
    </w:p>
    <w:p w14:paraId="3A2C00D4" w14:textId="77777777" w:rsidR="00723DF5" w:rsidRDefault="00DB0911">
      <w:pPr>
        <w:pStyle w:val="BodyText"/>
        <w:tabs>
          <w:tab w:val="left" w:pos="1308"/>
        </w:tabs>
        <w:spacing w:after="260"/>
        <w:ind w:firstLine="620"/>
        <w:jc w:val="both"/>
      </w:pPr>
      <w:r>
        <w:t>-</w:t>
      </w:r>
      <w:r>
        <w:tab/>
        <w:t>da je registrovan za obavljanje djelatnosti koja je predmet ove nabavke.</w:t>
      </w:r>
    </w:p>
    <w:p w14:paraId="45289A5C" w14:textId="77777777" w:rsidR="00723DF5" w:rsidRDefault="00DB0911">
      <w:pPr>
        <w:pStyle w:val="BodyText"/>
        <w:spacing w:after="260"/>
        <w:ind w:left="480"/>
        <w:jc w:val="both"/>
      </w:pPr>
      <w:r>
        <w:t>Ponuđač u svrhu dokaza o ispunjavanju uslova iz člana 46. Zakona, dužan je dostaviti dokaz o registraciji u odgovarajućem profesionalnom ili drugom registru zemlje u kojoj je registrovan ili izjavu/potvrdu nadležnog organa kojom se dokazuje pravo ponuđača da obavlja profesionalnu djelatnosti koja je predmet ove nabavke.</w:t>
      </w:r>
    </w:p>
    <w:p w14:paraId="41B690FD" w14:textId="77777777" w:rsidR="00723DF5" w:rsidRDefault="00DB0911">
      <w:pPr>
        <w:pStyle w:val="BodyText"/>
        <w:ind w:firstLine="480"/>
        <w:jc w:val="both"/>
      </w:pPr>
      <w:r>
        <w:t>U svrhu dokazivanja ispunjenosti uslova iz člana 46. Zakona, ponuđač je dužan u</w:t>
      </w:r>
      <w:r>
        <w:rPr>
          <w:u w:val="single"/>
        </w:rPr>
        <w:t xml:space="preserve"> ponudi </w:t>
      </w:r>
      <w:r>
        <w:t>dostaviti:</w:t>
      </w:r>
    </w:p>
    <w:p w14:paraId="13E52463" w14:textId="77777777" w:rsidR="00723DF5" w:rsidRDefault="00DB0911">
      <w:pPr>
        <w:pStyle w:val="Heading20"/>
        <w:keepNext/>
        <w:keepLines/>
        <w:spacing w:after="260"/>
        <w:ind w:left="480" w:firstLine="0"/>
        <w:jc w:val="both"/>
      </w:pPr>
      <w:bookmarkStart w:id="51" w:name="bookmark54"/>
      <w:bookmarkStart w:id="52" w:name="bookmark55"/>
      <w:bookmarkStart w:id="53" w:name="bookmark56"/>
      <w:r>
        <w:rPr>
          <w:b w:val="0"/>
          <w:bCs w:val="0"/>
        </w:rPr>
        <w:t xml:space="preserve">- </w:t>
      </w:r>
      <w:r>
        <w:t>Aktuelni izvod iz sudskog registra/Rješenje o upisu u sudski registar ili izjavu/potvrdu nadležnog organa iz koje se vidi da je registrovan za obavljanje djelatnosti koja je predmet ovog postupka nabavke.</w:t>
      </w:r>
      <w:bookmarkEnd w:id="51"/>
      <w:bookmarkEnd w:id="52"/>
      <w:bookmarkEnd w:id="53"/>
    </w:p>
    <w:p w14:paraId="58B1A1B6" w14:textId="77777777" w:rsidR="00723DF5" w:rsidRDefault="00DB0911">
      <w:pPr>
        <w:pStyle w:val="BodyText"/>
        <w:ind w:firstLine="480"/>
        <w:jc w:val="both"/>
      </w:pPr>
      <w:r>
        <w:t>Dostavljeni dokazi se priznaju, bez obzira na kojem nivou vlasti su izdati.</w:t>
      </w:r>
    </w:p>
    <w:p w14:paraId="3195A25A" w14:textId="77777777" w:rsidR="00723DF5" w:rsidRDefault="00DB0911">
      <w:pPr>
        <w:pStyle w:val="BodyText"/>
        <w:spacing w:after="60"/>
        <w:ind w:left="480"/>
        <w:jc w:val="both"/>
      </w:pPr>
      <w:r>
        <w:t>Ukoliko ponudu dostavlja grupa ponuđača, svi članovi grupe zajedno moraju biti registovani za obavljanje djelatnosti koja je predmet nabavke.</w:t>
      </w:r>
    </w:p>
    <w:p w14:paraId="54822B5D" w14:textId="77777777" w:rsidR="00723DF5" w:rsidRDefault="00DB0911">
      <w:pPr>
        <w:pStyle w:val="BodyText"/>
        <w:spacing w:after="300"/>
        <w:ind w:firstLine="620"/>
        <w:jc w:val="both"/>
      </w:pPr>
      <w:r>
        <w:t xml:space="preserve">Dokazi iz tačke 3.1 se dostavljaju kao </w:t>
      </w:r>
      <w:r>
        <w:rPr>
          <w:u w:val="single"/>
        </w:rPr>
        <w:t>original ili ovjerena kopija.</w:t>
      </w:r>
    </w:p>
    <w:p w14:paraId="20C6725E" w14:textId="77777777" w:rsidR="00723DF5" w:rsidRDefault="00DB0911">
      <w:pPr>
        <w:pStyle w:val="Heading20"/>
        <w:keepNext/>
        <w:keepLines/>
        <w:numPr>
          <w:ilvl w:val="1"/>
          <w:numId w:val="1"/>
        </w:numPr>
        <w:tabs>
          <w:tab w:val="left" w:pos="925"/>
        </w:tabs>
        <w:ind w:firstLine="480"/>
        <w:jc w:val="both"/>
      </w:pPr>
      <w:bookmarkStart w:id="54" w:name="bookmark59"/>
      <w:bookmarkStart w:id="55" w:name="bookmark57"/>
      <w:bookmarkStart w:id="56" w:name="bookmark58"/>
      <w:bookmarkStart w:id="57" w:name="bookmark60"/>
      <w:bookmarkEnd w:id="54"/>
      <w:r>
        <w:t>Diskvalifikacija ponuđača</w:t>
      </w:r>
      <w:bookmarkEnd w:id="55"/>
      <w:bookmarkEnd w:id="56"/>
      <w:bookmarkEnd w:id="57"/>
    </w:p>
    <w:p w14:paraId="781E42FB" w14:textId="77777777" w:rsidR="00723DF5" w:rsidRDefault="00DB0911">
      <w:pPr>
        <w:pStyle w:val="BodyText"/>
        <w:ind w:firstLine="480"/>
        <w:jc w:val="both"/>
      </w:pPr>
      <w:r>
        <w:rPr>
          <w:u w:val="single"/>
        </w:rPr>
        <w:t>Član 45. stav (5) Zakona o javnim nabavkama</w:t>
      </w:r>
    </w:p>
    <w:p w14:paraId="3BFC9849" w14:textId="77777777" w:rsidR="00723DF5" w:rsidRDefault="00DB0911">
      <w:pPr>
        <w:pStyle w:val="BodyText"/>
        <w:ind w:left="480"/>
        <w:jc w:val="both"/>
      </w:pPr>
      <w:r>
        <w:t>Napominje se da Ugovorni organ može na period od 12 mjeseci isključiti iz učešća u postupku nabavke ponuđača koji se nađe u bilo kojoj od sljedećih situacija :</w:t>
      </w:r>
    </w:p>
    <w:p w14:paraId="646B0128" w14:textId="77777777" w:rsidR="00723DF5" w:rsidRDefault="00DB0911">
      <w:pPr>
        <w:pStyle w:val="BodyText"/>
        <w:numPr>
          <w:ilvl w:val="0"/>
          <w:numId w:val="3"/>
        </w:numPr>
        <w:tabs>
          <w:tab w:val="left" w:pos="1320"/>
        </w:tabs>
        <w:ind w:left="1340" w:hanging="360"/>
        <w:jc w:val="both"/>
      </w:pPr>
      <w:bookmarkStart w:id="58" w:name="bookmark61"/>
      <w:bookmarkEnd w:id="58"/>
      <w:r>
        <w:t>Ako ima dokaz da je ponuđač sklopio sporazum s drugim ponuđačem kojem je cilj narušavanje tržišne konkurencije;</w:t>
      </w:r>
    </w:p>
    <w:p w14:paraId="78185729" w14:textId="77777777" w:rsidR="00723DF5" w:rsidRDefault="00DB0911">
      <w:pPr>
        <w:pStyle w:val="BodyText"/>
        <w:numPr>
          <w:ilvl w:val="0"/>
          <w:numId w:val="3"/>
        </w:numPr>
        <w:tabs>
          <w:tab w:val="left" w:pos="1339"/>
        </w:tabs>
        <w:ind w:left="1340" w:hanging="360"/>
        <w:jc w:val="both"/>
      </w:pPr>
      <w:bookmarkStart w:id="59" w:name="bookmark62"/>
      <w:bookmarkEnd w:id="59"/>
      <w:r>
        <w:t>Ako Ugovorni organ može dokazati odgovarajućim dokaznim sredstvima da je ponuđač kriv za teški profesionalni propust koji dovodi u pitanje njegov integritet;</w:t>
      </w:r>
    </w:p>
    <w:p w14:paraId="58D4B4DB" w14:textId="77777777" w:rsidR="00723DF5" w:rsidRDefault="00DB0911">
      <w:pPr>
        <w:pStyle w:val="BodyText"/>
        <w:numPr>
          <w:ilvl w:val="0"/>
          <w:numId w:val="3"/>
        </w:numPr>
        <w:tabs>
          <w:tab w:val="left" w:pos="1339"/>
        </w:tabs>
        <w:ind w:left="1340" w:hanging="360"/>
        <w:jc w:val="both"/>
      </w:pPr>
      <w:bookmarkStart w:id="60" w:name="bookmark63"/>
      <w:bookmarkEnd w:id="60"/>
      <w:r>
        <w:t>Ako se utvrde značajni nedostaci tokom provođenja prethodnog javnog ugovora ili prethodnog ugovora sa sektorskim ugovornim organom čija je posljedica biča prijevremeni raskid tog prethodnog ugovora, naknada štete ili druga slična sankcija;</w:t>
      </w:r>
    </w:p>
    <w:p w14:paraId="732B243A" w14:textId="77777777" w:rsidR="00723DF5" w:rsidRDefault="00DB0911">
      <w:pPr>
        <w:pStyle w:val="BodyText"/>
        <w:numPr>
          <w:ilvl w:val="0"/>
          <w:numId w:val="3"/>
        </w:numPr>
        <w:tabs>
          <w:tab w:val="left" w:pos="1339"/>
        </w:tabs>
        <w:ind w:left="1340" w:hanging="360"/>
        <w:jc w:val="both"/>
      </w:pPr>
      <w:bookmarkStart w:id="61" w:name="bookmark64"/>
      <w:bookmarkEnd w:id="61"/>
      <w:r>
        <w:t>Ako je ponuđač lažno prikazao činjenice pri dostavljanju podataka potrebnih za provjeru kvalifikacionih i/ili kriterija za dodjelu ugovora, ako je prikrio takve informacije ili nije u stanju priložiti popratne dokumente;</w:t>
      </w:r>
    </w:p>
    <w:p w14:paraId="5919A9C6" w14:textId="77777777" w:rsidR="00723DF5" w:rsidRDefault="00DB0911">
      <w:pPr>
        <w:pStyle w:val="BodyText"/>
        <w:numPr>
          <w:ilvl w:val="0"/>
          <w:numId w:val="3"/>
        </w:numPr>
        <w:tabs>
          <w:tab w:val="left" w:pos="1339"/>
        </w:tabs>
        <w:spacing w:after="260"/>
        <w:ind w:left="1340" w:hanging="360"/>
        <w:jc w:val="both"/>
      </w:pPr>
      <w:bookmarkStart w:id="62" w:name="bookmark65"/>
      <w:bookmarkEnd w:id="62"/>
      <w:r>
        <w:t>Ako se sukob interesa u smislu člana 52. ovog zakona ne može ukloniti drugim, manje drastičnim mjerama.</w:t>
      </w:r>
    </w:p>
    <w:p w14:paraId="4892EF90" w14:textId="77777777" w:rsidR="00723DF5" w:rsidRDefault="00DB0911">
      <w:pPr>
        <w:pStyle w:val="Heading20"/>
        <w:keepNext/>
        <w:keepLines/>
        <w:numPr>
          <w:ilvl w:val="0"/>
          <w:numId w:val="4"/>
        </w:numPr>
        <w:tabs>
          <w:tab w:val="left" w:pos="940"/>
        </w:tabs>
        <w:jc w:val="both"/>
      </w:pPr>
      <w:bookmarkStart w:id="63" w:name="bookmark68"/>
      <w:bookmarkStart w:id="64" w:name="bookmark66"/>
      <w:bookmarkStart w:id="65" w:name="bookmark67"/>
      <w:bookmarkStart w:id="66" w:name="bookmark69"/>
      <w:bookmarkEnd w:id="63"/>
      <w:r>
        <w:t>Pismena izjava iz člana 52. Zakona o javnim nabavkama</w:t>
      </w:r>
      <w:bookmarkEnd w:id="64"/>
      <w:bookmarkEnd w:id="65"/>
      <w:bookmarkEnd w:id="66"/>
    </w:p>
    <w:p w14:paraId="47FD50F6" w14:textId="77777777" w:rsidR="00723DF5" w:rsidRDefault="00DB0911">
      <w:pPr>
        <w:pStyle w:val="BodyText"/>
        <w:ind w:left="460" w:firstLine="20"/>
        <w:jc w:val="both"/>
      </w:pPr>
      <w:r>
        <w:t>U skladu sa članom 52. Zakona, kao i sa drugim važećim propisima u BiH, ugovorni organ poduzima odgovarajuće mjere kako bi efikasno spriječio, prepoznao i uklonio sukobe interesa u vezi sa postupkom javne nabavke radi izbjegavanja narušavanja tržišne konkurencije i osiguranja jednakog postupanja prema svim privrednim subjektima.</w:t>
      </w:r>
    </w:p>
    <w:p w14:paraId="5C17CB8D" w14:textId="77777777" w:rsidR="00723DF5" w:rsidRDefault="00DB0911">
      <w:pPr>
        <w:pStyle w:val="BodyText"/>
        <w:spacing w:after="260"/>
        <w:ind w:left="460" w:firstLine="20"/>
        <w:jc w:val="both"/>
        <w:rPr>
          <w:b/>
          <w:bCs/>
        </w:rPr>
      </w:pPr>
      <w:r>
        <w:rPr>
          <w:b/>
          <w:bCs/>
        </w:rPr>
        <w:t>Ponuđač je dužan uz ponudu dostaviti i posebnu pismenu Izjavu da nije nudio mito niti učestvovao u bilo kakvim radnjama čiji je cilj korupcija u javnoj nabavci. Izjava treba biti u skladu sa formom utvrđenoj kao u Prilogu 4 ove tenderske dokumentacije i ovjerena od strane nadležnog organa.</w:t>
      </w:r>
    </w:p>
    <w:p w14:paraId="73E16065" w14:textId="77777777" w:rsidR="005C39FB" w:rsidRDefault="005C39FB">
      <w:pPr>
        <w:pStyle w:val="BodyText"/>
        <w:spacing w:after="260"/>
        <w:ind w:left="460" w:firstLine="20"/>
        <w:jc w:val="both"/>
      </w:pPr>
    </w:p>
    <w:p w14:paraId="17E8C66D" w14:textId="77777777" w:rsidR="00723DF5" w:rsidRDefault="00DB0911">
      <w:pPr>
        <w:pStyle w:val="BodyText"/>
        <w:numPr>
          <w:ilvl w:val="0"/>
          <w:numId w:val="1"/>
        </w:numPr>
        <w:tabs>
          <w:tab w:val="left" w:pos="772"/>
        </w:tabs>
        <w:spacing w:after="260"/>
        <w:ind w:firstLine="460"/>
        <w:jc w:val="both"/>
      </w:pPr>
      <w:bookmarkStart w:id="67" w:name="bookmark70"/>
      <w:bookmarkEnd w:id="67"/>
      <w:r>
        <w:rPr>
          <w:b/>
          <w:bCs/>
        </w:rPr>
        <w:lastRenderedPageBreak/>
        <w:t>PODACI O PONUDI</w:t>
      </w:r>
    </w:p>
    <w:p w14:paraId="58111425" w14:textId="77777777" w:rsidR="00723DF5" w:rsidRDefault="00DB0911">
      <w:pPr>
        <w:pStyle w:val="Heading20"/>
        <w:keepNext/>
        <w:keepLines/>
        <w:numPr>
          <w:ilvl w:val="1"/>
          <w:numId w:val="1"/>
        </w:numPr>
        <w:tabs>
          <w:tab w:val="left" w:pos="873"/>
        </w:tabs>
        <w:jc w:val="both"/>
      </w:pPr>
      <w:bookmarkStart w:id="68" w:name="bookmark73"/>
      <w:bookmarkStart w:id="69" w:name="bookmark71"/>
      <w:bookmarkStart w:id="70" w:name="bookmark72"/>
      <w:bookmarkStart w:id="71" w:name="bookmark74"/>
      <w:bookmarkEnd w:id="68"/>
      <w:r>
        <w:t>Sadržaj ponude</w:t>
      </w:r>
      <w:bookmarkEnd w:id="69"/>
      <w:bookmarkEnd w:id="70"/>
      <w:bookmarkEnd w:id="71"/>
    </w:p>
    <w:p w14:paraId="223EB366" w14:textId="77777777" w:rsidR="00723DF5" w:rsidRDefault="00DB0911">
      <w:pPr>
        <w:pStyle w:val="BodyText"/>
        <w:ind w:firstLine="460"/>
        <w:jc w:val="both"/>
      </w:pPr>
      <w:r>
        <w:t>Ponuda treba da sadrži sljedeće elemente:</w:t>
      </w:r>
    </w:p>
    <w:p w14:paraId="5A750F5E" w14:textId="77777777" w:rsidR="00723DF5" w:rsidRDefault="00DB0911">
      <w:pPr>
        <w:pStyle w:val="BodyText"/>
        <w:numPr>
          <w:ilvl w:val="0"/>
          <w:numId w:val="5"/>
        </w:numPr>
        <w:tabs>
          <w:tab w:val="left" w:pos="941"/>
        </w:tabs>
        <w:ind w:left="600" w:firstLine="20"/>
        <w:jc w:val="both"/>
      </w:pPr>
      <w:bookmarkStart w:id="72" w:name="bookmark75"/>
      <w:bookmarkEnd w:id="72"/>
      <w:r>
        <w:t>ime i sjedište ponuđača, a za grupu ponuđača podatke o svakom članu grupe ponuđača, kao i jasno određenje člana grupe koji je ovlašteni predstavnik grupe ponuđača za učešće u postupku javne nabavke, za komunikaciju i za zaključivanje ugovora,</w:t>
      </w:r>
    </w:p>
    <w:p w14:paraId="57DB75A5" w14:textId="77777777" w:rsidR="00723DF5" w:rsidRDefault="00DB0911">
      <w:pPr>
        <w:pStyle w:val="BodyText"/>
        <w:numPr>
          <w:ilvl w:val="0"/>
          <w:numId w:val="5"/>
        </w:numPr>
        <w:tabs>
          <w:tab w:val="left" w:pos="936"/>
        </w:tabs>
        <w:ind w:firstLine="600"/>
        <w:jc w:val="both"/>
      </w:pPr>
      <w:bookmarkStart w:id="73" w:name="bookmark76"/>
      <w:bookmarkEnd w:id="73"/>
      <w:r>
        <w:t>obrazac za ponudu, Prilog 1</w:t>
      </w:r>
    </w:p>
    <w:p w14:paraId="193D1562" w14:textId="77777777" w:rsidR="00723DF5" w:rsidRDefault="00DB0911">
      <w:pPr>
        <w:pStyle w:val="BodyText"/>
        <w:numPr>
          <w:ilvl w:val="0"/>
          <w:numId w:val="6"/>
        </w:numPr>
        <w:tabs>
          <w:tab w:val="left" w:pos="931"/>
        </w:tabs>
        <w:spacing w:line="276" w:lineRule="auto"/>
        <w:ind w:left="600" w:firstLine="20"/>
        <w:jc w:val="both"/>
      </w:pPr>
      <w:bookmarkStart w:id="74" w:name="bookmark77"/>
      <w:bookmarkEnd w:id="74"/>
      <w:r>
        <w:t>cijena sa svim elementima koji je čine, kao i potrebnim objašnjenjima, na način kako je definirano u TD,</w:t>
      </w:r>
    </w:p>
    <w:p w14:paraId="576A0D4B" w14:textId="77777777" w:rsidR="00723DF5" w:rsidRDefault="00DB0911">
      <w:pPr>
        <w:pStyle w:val="BodyText"/>
        <w:numPr>
          <w:ilvl w:val="0"/>
          <w:numId w:val="6"/>
        </w:numPr>
        <w:tabs>
          <w:tab w:val="left" w:pos="931"/>
        </w:tabs>
        <w:spacing w:line="276" w:lineRule="auto"/>
        <w:ind w:firstLine="600"/>
        <w:jc w:val="both"/>
      </w:pPr>
      <w:bookmarkStart w:id="75" w:name="bookmark78"/>
      <w:bookmarkEnd w:id="75"/>
      <w:r>
        <w:t>popunjeni obrazac za cijenu ponude, Prilog 2</w:t>
      </w:r>
    </w:p>
    <w:p w14:paraId="1A8CD508" w14:textId="77777777" w:rsidR="00723DF5" w:rsidRDefault="00DB0911">
      <w:pPr>
        <w:pStyle w:val="BodyText"/>
        <w:numPr>
          <w:ilvl w:val="0"/>
          <w:numId w:val="6"/>
        </w:numPr>
        <w:tabs>
          <w:tab w:val="left" w:pos="922"/>
        </w:tabs>
        <w:ind w:firstLine="600"/>
        <w:jc w:val="both"/>
      </w:pPr>
      <w:bookmarkStart w:id="76" w:name="bookmark79"/>
      <w:bookmarkEnd w:id="76"/>
      <w:r>
        <w:t>izjava o povjerljivim informacijama, Prilog 3</w:t>
      </w:r>
    </w:p>
    <w:p w14:paraId="27D56521" w14:textId="77777777" w:rsidR="00723DF5" w:rsidRDefault="00DB0911">
      <w:pPr>
        <w:pStyle w:val="BodyText"/>
        <w:numPr>
          <w:ilvl w:val="0"/>
          <w:numId w:val="7"/>
        </w:numPr>
        <w:tabs>
          <w:tab w:val="left" w:pos="883"/>
        </w:tabs>
        <w:ind w:firstLine="600"/>
        <w:jc w:val="both"/>
      </w:pPr>
      <w:bookmarkStart w:id="77" w:name="bookmark80"/>
      <w:bookmarkEnd w:id="77"/>
      <w:r>
        <w:t>izjava ponuđača iz člana 52. Zakona, Prilog 4</w:t>
      </w:r>
    </w:p>
    <w:p w14:paraId="409578EE" w14:textId="3DA4D7E4" w:rsidR="00723DF5" w:rsidRDefault="00DB0911">
      <w:pPr>
        <w:pStyle w:val="BodyText"/>
        <w:tabs>
          <w:tab w:val="left" w:pos="907"/>
        </w:tabs>
        <w:ind w:firstLine="600"/>
        <w:jc w:val="both"/>
      </w:pPr>
      <w:bookmarkStart w:id="78" w:name="bookmark81"/>
      <w:r>
        <w:t>j</w:t>
      </w:r>
      <w:bookmarkEnd w:id="78"/>
      <w:r>
        <w:t>)</w:t>
      </w:r>
      <w:r>
        <w:tab/>
        <w:t xml:space="preserve">nacrt </w:t>
      </w:r>
      <w:r w:rsidR="00F85B5C">
        <w:t>Ugovora</w:t>
      </w:r>
      <w:r>
        <w:t>, Prilog 5</w:t>
      </w:r>
    </w:p>
    <w:p w14:paraId="414D296A" w14:textId="77777777" w:rsidR="00723DF5" w:rsidRDefault="00DB0911">
      <w:pPr>
        <w:pStyle w:val="BodyText"/>
        <w:tabs>
          <w:tab w:val="left" w:pos="936"/>
        </w:tabs>
        <w:spacing w:after="260"/>
        <w:ind w:firstLine="600"/>
        <w:jc w:val="both"/>
      </w:pPr>
      <w:bookmarkStart w:id="79" w:name="bookmark82"/>
      <w:r>
        <w:t>k</w:t>
      </w:r>
      <w:bookmarkEnd w:id="79"/>
      <w:r>
        <w:t>)</w:t>
      </w:r>
      <w:r>
        <w:tab/>
        <w:t>popis dokumenata uz ponudu koji čini sadržaj ponude, Prilog 6.</w:t>
      </w:r>
    </w:p>
    <w:p w14:paraId="483A9103" w14:textId="77777777" w:rsidR="00723DF5" w:rsidRDefault="00DB0911">
      <w:pPr>
        <w:pStyle w:val="Heading20"/>
        <w:keepNext/>
        <w:keepLines/>
        <w:numPr>
          <w:ilvl w:val="1"/>
          <w:numId w:val="1"/>
        </w:numPr>
        <w:tabs>
          <w:tab w:val="left" w:pos="882"/>
        </w:tabs>
        <w:jc w:val="both"/>
      </w:pPr>
      <w:bookmarkStart w:id="80" w:name="bookmark85"/>
      <w:bookmarkStart w:id="81" w:name="bookmark83"/>
      <w:bookmarkStart w:id="82" w:name="bookmark84"/>
      <w:bookmarkStart w:id="83" w:name="bookmark86"/>
      <w:bookmarkEnd w:id="80"/>
      <w:r>
        <w:t>Način izrade ponude</w:t>
      </w:r>
      <w:bookmarkEnd w:id="81"/>
      <w:bookmarkEnd w:id="82"/>
      <w:bookmarkEnd w:id="83"/>
    </w:p>
    <w:p w14:paraId="09DA0133" w14:textId="77777777" w:rsidR="00723DF5" w:rsidRDefault="00DB0911">
      <w:pPr>
        <w:pStyle w:val="BodyText"/>
        <w:ind w:left="460" w:firstLine="20"/>
        <w:jc w:val="both"/>
      </w:pPr>
      <w:r>
        <w:t>Ponuda se izrađuje na način da čini cjelinu. Ako zbog obima ili drugih objektivnih okolnosti ponuda ne može biti izrađena na način da čini cjelinu, onda se izrađuje u dva ili više dijelova.</w:t>
      </w:r>
    </w:p>
    <w:p w14:paraId="0B6CC497" w14:textId="77777777" w:rsidR="00723DF5" w:rsidRDefault="00DB0911">
      <w:pPr>
        <w:pStyle w:val="BodyText"/>
        <w:ind w:firstLine="460"/>
        <w:jc w:val="both"/>
      </w:pPr>
      <w:r>
        <w:t>Ponuda se čvrsto uvezuje na način da se onemogući naknadno vađenje ili umetanje listova.</w:t>
      </w:r>
    </w:p>
    <w:p w14:paraId="66BE9E22" w14:textId="77777777" w:rsidR="00723DF5" w:rsidRDefault="00DB0911">
      <w:pPr>
        <w:pStyle w:val="BodyText"/>
        <w:ind w:left="460" w:firstLine="20"/>
        <w:jc w:val="both"/>
      </w:pPr>
      <w:r>
        <w:t>Ponuda mora biti čvrsto uvezana i sve strane ponude numerisane (izuzev štampane literature, brošura, kataloga i sl.). Pod čvrstim uvezom podrazumijeva se ponuda ukoričena u knjigu ili ponuda osigurana jamstvenikom.</w:t>
      </w:r>
    </w:p>
    <w:p w14:paraId="39C570EB" w14:textId="77777777" w:rsidR="00723DF5" w:rsidRDefault="00DB0911">
      <w:pPr>
        <w:pStyle w:val="BodyText"/>
        <w:ind w:left="460" w:firstLine="20"/>
        <w:jc w:val="both"/>
      </w:pPr>
      <w:r>
        <w:t>Ako je ponuda izrađena u dva ili više dijelova, svaki dio se čvrsto uvezuje na način da se onemogući naknadno vađenje ili umetanje listova.</w:t>
      </w:r>
    </w:p>
    <w:p w14:paraId="6689B6CB" w14:textId="77777777" w:rsidR="00723DF5" w:rsidRDefault="00DB0911">
      <w:pPr>
        <w:pStyle w:val="BodyText"/>
        <w:ind w:left="460" w:firstLine="20"/>
        <w:jc w:val="both"/>
      </w:pPr>
      <w:r>
        <w:t>Dijelove ponude kao što su uzorci, katalozi, mediji za pohranjivanje podataka i sl. koji ne mogu biti uvezani ponuđač obilježava nazivom i navodi u sadržaju ponude kao dio ponude.</w:t>
      </w:r>
    </w:p>
    <w:p w14:paraId="4C367844" w14:textId="77777777" w:rsidR="00723DF5" w:rsidRDefault="00DB0911">
      <w:pPr>
        <w:pStyle w:val="BodyText"/>
        <w:ind w:left="460" w:firstLine="20"/>
        <w:jc w:val="both"/>
      </w:pPr>
      <w:r>
        <w:t>Ako je ponuda izrađena od više dijelova ponuđač mora u sadržaju ponude navesti od koliko se dijelova ponuda sastoji.</w:t>
      </w:r>
    </w:p>
    <w:p w14:paraId="60B09F78" w14:textId="77777777" w:rsidR="00723DF5" w:rsidRDefault="00DB0911">
      <w:pPr>
        <w:pStyle w:val="BodyText"/>
        <w:ind w:left="460" w:firstLine="20"/>
        <w:jc w:val="both"/>
      </w:pPr>
      <w:r>
        <w:t>Stranice ponude se označavaju brojem na način da je vidljiv redni broj stranice. Kada je ponuda izrađena od više dijelova, stranice se označavaju na način da svaki sljedeći dio započinje rednim brojem kojim se nastavlja redni broj stranice kojim završava prethodni dio. Ako sadrži štampanu literaturu, brošure, kataloge koji imaju izvorno numerisane brojeve, onda se ti dijelovi ponude ne numerišu dodatno.</w:t>
      </w:r>
    </w:p>
    <w:p w14:paraId="72E2A578" w14:textId="77777777" w:rsidR="00723DF5" w:rsidRDefault="00DB0911">
      <w:pPr>
        <w:pStyle w:val="BodyText"/>
        <w:spacing w:after="260"/>
        <w:ind w:left="460" w:firstLine="20"/>
        <w:jc w:val="both"/>
      </w:pPr>
      <w:r>
        <w:t>Izuzetno od prethodnog stava, ponuda neće biti odbačena ukoliko su listovi ponude numerisani na način da je obezbijeđen kontinuitet numerisanja, te će se smatrati manjim odstupanjem koje ne mijenja, niti se bitno udaljava od karakteristika, uslova i drugih zahtjeva utvrđenih u obavještenju o nabavci i ovoj TD.</w:t>
      </w:r>
    </w:p>
    <w:p w14:paraId="7BF2D57D" w14:textId="77777777" w:rsidR="00723DF5" w:rsidRDefault="00DB0911">
      <w:pPr>
        <w:pStyle w:val="BodyText"/>
        <w:numPr>
          <w:ilvl w:val="1"/>
          <w:numId w:val="1"/>
        </w:numPr>
        <w:tabs>
          <w:tab w:val="left" w:pos="892"/>
        </w:tabs>
        <w:ind w:left="460" w:firstLine="20"/>
        <w:jc w:val="both"/>
      </w:pPr>
      <w:bookmarkStart w:id="84" w:name="bookmark87"/>
      <w:bookmarkEnd w:id="84"/>
      <w:r>
        <w:t>Ponuđač dostavlja ponudu u originalu. Ponuda treba biti zapečaćena u neprovidnoj koverti, sa pečatom ili potpisom ponuđača, te imenom i adresom ponuđača.</w:t>
      </w:r>
    </w:p>
    <w:p w14:paraId="2DF52801" w14:textId="77777777" w:rsidR="00723DF5" w:rsidRDefault="00DB0911">
      <w:pPr>
        <w:pStyle w:val="BodyText"/>
        <w:spacing w:after="140"/>
        <w:ind w:firstLine="460"/>
        <w:jc w:val="both"/>
      </w:pPr>
      <w:r>
        <w:t>Ponude se pišu neizbrisivom tintom.</w:t>
      </w:r>
    </w:p>
    <w:p w14:paraId="310C7120" w14:textId="77777777" w:rsidR="00723DF5" w:rsidRDefault="00DB0911">
      <w:pPr>
        <w:pStyle w:val="Heading20"/>
        <w:keepNext/>
        <w:keepLines/>
        <w:numPr>
          <w:ilvl w:val="1"/>
          <w:numId w:val="1"/>
        </w:numPr>
        <w:tabs>
          <w:tab w:val="left" w:pos="902"/>
        </w:tabs>
        <w:jc w:val="both"/>
      </w:pPr>
      <w:bookmarkStart w:id="85" w:name="bookmark90"/>
      <w:bookmarkStart w:id="86" w:name="bookmark88"/>
      <w:bookmarkStart w:id="87" w:name="bookmark89"/>
      <w:bookmarkStart w:id="88" w:name="bookmark91"/>
      <w:bookmarkEnd w:id="85"/>
      <w:r>
        <w:t>Način dostave ponude</w:t>
      </w:r>
      <w:bookmarkEnd w:id="86"/>
      <w:bookmarkEnd w:id="87"/>
      <w:bookmarkEnd w:id="88"/>
    </w:p>
    <w:p w14:paraId="455CAC65" w14:textId="7BBC448B" w:rsidR="00723DF5" w:rsidRDefault="00DB0911">
      <w:pPr>
        <w:pStyle w:val="BodyText"/>
        <w:tabs>
          <w:tab w:val="left" w:pos="5126"/>
        </w:tabs>
        <w:ind w:left="460"/>
        <w:jc w:val="both"/>
      </w:pPr>
      <w:r>
        <w:t>Ponuda, bez obzira na način dostavljanja, mora biti zaprimljena u školi, u zatvorenoj koverti na adresu ugovornog organa navedenu u tački 1.1 TD, do datuma i vremena navedenog u</w:t>
      </w:r>
    </w:p>
    <w:p w14:paraId="0F4E7B62" w14:textId="5BA75130" w:rsidR="00723DF5" w:rsidRDefault="00DB0911">
      <w:pPr>
        <w:pStyle w:val="BodyText"/>
        <w:ind w:firstLine="460"/>
        <w:jc w:val="both"/>
      </w:pPr>
      <w:r>
        <w:t>obavještenju o nabavci i tenderskoj dokumentacij</w:t>
      </w:r>
      <w:r w:rsidR="00F02AE9">
        <w:t>i</w:t>
      </w:r>
      <w:r>
        <w:t>.</w:t>
      </w:r>
    </w:p>
    <w:p w14:paraId="50E0062A" w14:textId="77777777" w:rsidR="00723DF5" w:rsidRDefault="00DB0911">
      <w:pPr>
        <w:pStyle w:val="BodyText"/>
        <w:ind w:firstLine="460"/>
        <w:jc w:val="both"/>
      </w:pPr>
      <w:r>
        <w:t>Na koverti ponude mora biti naznačeno:</w:t>
      </w:r>
    </w:p>
    <w:p w14:paraId="3D594F80" w14:textId="77777777" w:rsidR="00723DF5" w:rsidRDefault="00DB0911">
      <w:pPr>
        <w:pStyle w:val="BodyText"/>
        <w:numPr>
          <w:ilvl w:val="0"/>
          <w:numId w:val="8"/>
        </w:numPr>
        <w:tabs>
          <w:tab w:val="left" w:pos="797"/>
        </w:tabs>
        <w:ind w:firstLine="460"/>
        <w:jc w:val="both"/>
      </w:pPr>
      <w:bookmarkStart w:id="89" w:name="bookmark92"/>
      <w:bookmarkEnd w:id="89"/>
      <w:r>
        <w:t>naziv i adresa ugovornog organa,</w:t>
      </w:r>
    </w:p>
    <w:p w14:paraId="264BBDF7" w14:textId="77777777" w:rsidR="00723DF5" w:rsidRDefault="00DB0911">
      <w:pPr>
        <w:pStyle w:val="BodyText"/>
        <w:numPr>
          <w:ilvl w:val="0"/>
          <w:numId w:val="8"/>
        </w:numPr>
        <w:tabs>
          <w:tab w:val="left" w:pos="816"/>
        </w:tabs>
        <w:ind w:firstLine="460"/>
        <w:jc w:val="both"/>
      </w:pPr>
      <w:bookmarkStart w:id="90" w:name="bookmark93"/>
      <w:bookmarkEnd w:id="90"/>
      <w:r>
        <w:t>naziv i adresa ponuđača u lijevom gornjem uglu koverte,</w:t>
      </w:r>
    </w:p>
    <w:p w14:paraId="42C365C0" w14:textId="77777777" w:rsidR="00723DF5" w:rsidRDefault="00DB0911">
      <w:pPr>
        <w:pStyle w:val="BodyText"/>
        <w:numPr>
          <w:ilvl w:val="0"/>
          <w:numId w:val="8"/>
        </w:numPr>
        <w:tabs>
          <w:tab w:val="left" w:pos="816"/>
        </w:tabs>
        <w:ind w:firstLine="460"/>
        <w:jc w:val="both"/>
      </w:pPr>
      <w:bookmarkStart w:id="91" w:name="bookmark94"/>
      <w:bookmarkEnd w:id="91"/>
      <w:r>
        <w:t>evidencijski broj nabavke,</w:t>
      </w:r>
    </w:p>
    <w:p w14:paraId="5D23595B" w14:textId="77777777" w:rsidR="00723DF5" w:rsidRDefault="00DB0911">
      <w:pPr>
        <w:pStyle w:val="BodyText"/>
        <w:numPr>
          <w:ilvl w:val="0"/>
          <w:numId w:val="8"/>
        </w:numPr>
        <w:tabs>
          <w:tab w:val="left" w:pos="816"/>
        </w:tabs>
        <w:ind w:firstLine="460"/>
        <w:jc w:val="both"/>
      </w:pPr>
      <w:bookmarkStart w:id="92" w:name="bookmark95"/>
      <w:bookmarkEnd w:id="92"/>
      <w:r>
        <w:t>naziv predmeta nabavke,</w:t>
      </w:r>
    </w:p>
    <w:p w14:paraId="3027D366" w14:textId="77777777" w:rsidR="00723DF5" w:rsidRDefault="00DB0911">
      <w:pPr>
        <w:pStyle w:val="BodyText"/>
        <w:numPr>
          <w:ilvl w:val="0"/>
          <w:numId w:val="8"/>
        </w:numPr>
        <w:tabs>
          <w:tab w:val="left" w:pos="816"/>
        </w:tabs>
        <w:ind w:firstLine="460"/>
        <w:jc w:val="both"/>
      </w:pPr>
      <w:bookmarkStart w:id="93" w:name="bookmark96"/>
      <w:bookmarkEnd w:id="93"/>
      <w:r>
        <w:t>naznaka "ne otvaraj".</w:t>
      </w:r>
    </w:p>
    <w:p w14:paraId="02E5B3A5" w14:textId="77777777" w:rsidR="00723DF5" w:rsidRDefault="00DB0911">
      <w:pPr>
        <w:pStyle w:val="BodyText"/>
        <w:spacing w:after="260"/>
        <w:ind w:firstLine="460"/>
        <w:jc w:val="both"/>
      </w:pPr>
      <w:r>
        <w:t>Svaki ponuđač može podnijeti samo jednu ponudu.</w:t>
      </w:r>
    </w:p>
    <w:p w14:paraId="41296E46" w14:textId="77777777" w:rsidR="00723DF5" w:rsidRDefault="00DB0911">
      <w:pPr>
        <w:pStyle w:val="Heading20"/>
        <w:keepNext/>
        <w:keepLines/>
        <w:numPr>
          <w:ilvl w:val="1"/>
          <w:numId w:val="1"/>
        </w:numPr>
        <w:tabs>
          <w:tab w:val="left" w:pos="902"/>
        </w:tabs>
        <w:jc w:val="both"/>
      </w:pPr>
      <w:bookmarkStart w:id="94" w:name="bookmark99"/>
      <w:bookmarkStart w:id="95" w:name="bookmark100"/>
      <w:bookmarkStart w:id="96" w:name="bookmark97"/>
      <w:bookmarkStart w:id="97" w:name="bookmark98"/>
      <w:bookmarkEnd w:id="94"/>
      <w:r>
        <w:t>Izmjena i/ili dopuna ponude i odustajanje od ponude</w:t>
      </w:r>
      <w:bookmarkEnd w:id="95"/>
      <w:bookmarkEnd w:id="96"/>
      <w:bookmarkEnd w:id="97"/>
    </w:p>
    <w:p w14:paraId="6D784926" w14:textId="77777777" w:rsidR="00723DF5" w:rsidRDefault="00DB0911">
      <w:pPr>
        <w:pStyle w:val="BodyText"/>
        <w:ind w:firstLine="460"/>
        <w:jc w:val="both"/>
      </w:pPr>
      <w:r>
        <w:t>Ponuđač može do isteka roka za dostavu ponuda dostaviti izmjenu i/ili dopunu ponude.</w:t>
      </w:r>
    </w:p>
    <w:p w14:paraId="3A9B1FDB" w14:textId="77777777" w:rsidR="00723DF5" w:rsidRDefault="00DB0911">
      <w:pPr>
        <w:pStyle w:val="BodyText"/>
        <w:ind w:left="460"/>
        <w:jc w:val="both"/>
      </w:pPr>
      <w:r>
        <w:t xml:space="preserve">Izmjena i/ili dopuna ponude dostavlja se na isti način kao i osnovna ponuda s obaveznom naznakom da </w:t>
      </w:r>
      <w:r>
        <w:lastRenderedPageBreak/>
        <w:t>se radi o izmjeni i/ili dopuni ponude.</w:t>
      </w:r>
    </w:p>
    <w:p w14:paraId="6C21E182" w14:textId="77777777" w:rsidR="00723DF5" w:rsidRDefault="00DB0911">
      <w:pPr>
        <w:pStyle w:val="BodyText"/>
        <w:ind w:left="460"/>
        <w:jc w:val="both"/>
      </w:pPr>
      <w:r>
        <w:t>Ponuđač može do isteka roka za dostavu ponude pisanom izjavom odustati od svoje dostavljene ponude. Pisana izjava se dostavlja na isti način kao i ponuda s obaveznom naznakom da se radi o odustajanju od ponude. U tom slučaju neotvorena ponuda se vraća ponuđaču.</w:t>
      </w:r>
    </w:p>
    <w:p w14:paraId="6AD526F8" w14:textId="77777777" w:rsidR="00723DF5" w:rsidRDefault="00DB0911">
      <w:pPr>
        <w:pStyle w:val="BodyText"/>
        <w:spacing w:after="300"/>
        <w:ind w:firstLine="460"/>
        <w:jc w:val="both"/>
      </w:pPr>
      <w:r>
        <w:t>Ponuda se ne može mijenjati, dopunjavati, niti povući nakon isteka roka za prijem ponuda.</w:t>
      </w:r>
    </w:p>
    <w:p w14:paraId="0E44E3EB" w14:textId="77777777" w:rsidR="00723DF5" w:rsidRDefault="00DB0911">
      <w:pPr>
        <w:pStyle w:val="Heading20"/>
        <w:keepNext/>
        <w:keepLines/>
        <w:numPr>
          <w:ilvl w:val="1"/>
          <w:numId w:val="1"/>
        </w:numPr>
        <w:tabs>
          <w:tab w:val="left" w:pos="902"/>
        </w:tabs>
        <w:jc w:val="both"/>
      </w:pPr>
      <w:bookmarkStart w:id="98" w:name="bookmark103"/>
      <w:bookmarkStart w:id="99" w:name="bookmark101"/>
      <w:bookmarkStart w:id="100" w:name="bookmark102"/>
      <w:bookmarkStart w:id="101" w:name="bookmark104"/>
      <w:bookmarkEnd w:id="98"/>
      <w:r>
        <w:t>Način određivanja cijene ponude</w:t>
      </w:r>
      <w:bookmarkEnd w:id="99"/>
      <w:bookmarkEnd w:id="100"/>
      <w:bookmarkEnd w:id="101"/>
    </w:p>
    <w:p w14:paraId="03E87089" w14:textId="77777777" w:rsidR="00723DF5" w:rsidRDefault="00DB0911">
      <w:pPr>
        <w:pStyle w:val="BodyText"/>
        <w:ind w:left="460"/>
        <w:jc w:val="both"/>
      </w:pPr>
      <w:r>
        <w:t>Ponuđač izražava cijenu ponude u konvertibilnim markama (KM). Cijena ponude obuhvaća sve stavke iz obrasca za cijenu ponude.</w:t>
      </w:r>
    </w:p>
    <w:p w14:paraId="0731FA29" w14:textId="77777777" w:rsidR="00723DF5" w:rsidRDefault="00DB0911">
      <w:pPr>
        <w:pStyle w:val="BodyText"/>
        <w:ind w:left="460"/>
        <w:jc w:val="both"/>
      </w:pPr>
      <w:r>
        <w:t>Cijena ponude piše se brojevima i slovima. U slučaju neslaganja iznosa upisanih brojčano i slovima, prednost se daje iznosu upisanom slovima.</w:t>
      </w:r>
    </w:p>
    <w:p w14:paraId="2356A7D3" w14:textId="77777777" w:rsidR="00723DF5" w:rsidRDefault="00DB0911">
      <w:pPr>
        <w:pStyle w:val="BodyText"/>
        <w:ind w:left="460"/>
        <w:jc w:val="both"/>
      </w:pPr>
      <w:r>
        <w:t xml:space="preserve">U cijenu ponude bez poreza na dodatu vrijednost </w:t>
      </w:r>
      <w:r>
        <w:rPr>
          <w:b/>
          <w:bCs/>
        </w:rPr>
        <w:t>moraju biti uračunati svi troškovi</w:t>
      </w:r>
      <w:r>
        <w:t>, s tim da se popusti posebno navode, u koloni posebno naznačenoj u obrascu za cijenu ponude.</w:t>
      </w:r>
    </w:p>
    <w:p w14:paraId="4E711495" w14:textId="77777777" w:rsidR="00723DF5" w:rsidRDefault="00DB0911">
      <w:pPr>
        <w:pStyle w:val="BodyText"/>
        <w:ind w:left="460"/>
        <w:jc w:val="both"/>
      </w:pPr>
      <w:r>
        <w:t>Ukoliko ponuđač ne iskaže popust na način da je posebno iskazan u obrascu za cijenu, smatrat će se da nije ponudio popust.</w:t>
      </w:r>
    </w:p>
    <w:p w14:paraId="632F642E" w14:textId="70EF803D" w:rsidR="00723DF5" w:rsidRDefault="00DB0911">
      <w:pPr>
        <w:pStyle w:val="BodyText"/>
        <w:ind w:left="460"/>
        <w:jc w:val="both"/>
      </w:pPr>
      <w:r>
        <w:t xml:space="preserve">Cijena ponude je promjenjiva tokom trajanja </w:t>
      </w:r>
      <w:r w:rsidR="00C82CA0">
        <w:t>ugovora</w:t>
      </w:r>
      <w:r>
        <w:t>, a u zavisnosti od odluka Vlade Federacije BiH i cijena distribucije koju utvrđuje i usvaja Vlada Kantona Sarajevo.</w:t>
      </w:r>
    </w:p>
    <w:p w14:paraId="2C232090" w14:textId="77777777" w:rsidR="00723DF5" w:rsidRDefault="00DB0911">
      <w:pPr>
        <w:pStyle w:val="BodyText"/>
        <w:ind w:left="460"/>
        <w:jc w:val="both"/>
      </w:pPr>
      <w:r>
        <w:t>Ponuđači su dužni dostaviti popunjen obrazac za cijenu ponude u skladu sa svim zahtjevima koji su definisani, za stavke koje su sadržane u obrascu. U slučaju da ponuđač propusti popuniti obrazac u skladu sa postavljenim zahtjevima, njegova ponuda će biti odbačena.</w:t>
      </w:r>
    </w:p>
    <w:p w14:paraId="5AA504B6" w14:textId="77777777" w:rsidR="00723DF5" w:rsidRDefault="00DB0911">
      <w:pPr>
        <w:pStyle w:val="BodyText"/>
        <w:ind w:left="460"/>
        <w:jc w:val="both"/>
      </w:pPr>
      <w:r>
        <w:t>U cijeni ponude se obavezno navodi cijena ponude (bez PDV-a), ponuđeni popust i na kraju cijena ponude sa uključenim popustom (bez PDV-a).</w:t>
      </w:r>
    </w:p>
    <w:p w14:paraId="07B29023" w14:textId="77777777" w:rsidR="00723DF5" w:rsidRDefault="00DB0911">
      <w:pPr>
        <w:pStyle w:val="BodyText"/>
        <w:ind w:left="460"/>
        <w:jc w:val="both"/>
      </w:pPr>
      <w:r>
        <w:t>Ukoliko ponuđač nije PDV obveznik, ne prikazuje PDV u obrascu za cijenu ponude, a na mjestu gdje je predviđen upis pripadajućeg iznosa PDV-a, upisuje 0,00.</w:t>
      </w:r>
    </w:p>
    <w:p w14:paraId="68505645" w14:textId="77777777" w:rsidR="00723DF5" w:rsidRDefault="00DB0911">
      <w:pPr>
        <w:pStyle w:val="BodyText"/>
        <w:ind w:left="460"/>
        <w:jc w:val="both"/>
      </w:pPr>
      <w:r>
        <w:t>Posebno se prikazuje PDV na cijenu ponude sa uračunatim popustom. Na kraju se daje vrijednost ugovora (cijena ponude sa uključenim popustom) + PDV.</w:t>
      </w:r>
    </w:p>
    <w:p w14:paraId="3ACF4221" w14:textId="77777777" w:rsidR="00CB201C" w:rsidRDefault="00DB0911" w:rsidP="00CB201C">
      <w:pPr>
        <w:pStyle w:val="BodyText"/>
        <w:spacing w:after="260"/>
        <w:ind w:left="460"/>
        <w:jc w:val="both"/>
      </w:pPr>
      <w:r>
        <w:t>Ukoliko ponuđač u obrascu za ponudu daje popust uslovljen bilo kojom budućom okolnošću, takva ponuda će se odbaciti kao nedopuštena.</w:t>
      </w:r>
    </w:p>
    <w:p w14:paraId="468659E4" w14:textId="2D80A1E3" w:rsidR="00CB201C" w:rsidRDefault="00CB201C" w:rsidP="00CB201C">
      <w:pPr>
        <w:pStyle w:val="BodyText"/>
        <w:spacing w:after="260"/>
        <w:ind w:left="460"/>
        <w:jc w:val="both"/>
      </w:pPr>
      <w:r>
        <w:rPr>
          <w:rFonts w:eastAsia="Calibri" w:cstheme="minorHAnsi"/>
          <w:sz w:val="24"/>
          <w:szCs w:val="24"/>
        </w:rPr>
        <w:t xml:space="preserve">Cijena ponude je promjenjiva tokom trajanja ugovora, a u zavisnosti od odluka Vlade Federacije BiH, cijena distribucije koju utvrđuje i usvaja Vlada Kantona Sarajevo i </w:t>
      </w:r>
      <w:r w:rsidRPr="000E1187">
        <w:rPr>
          <w:rFonts w:eastAsia="Calibri" w:cstheme="minorHAnsi"/>
          <w:i/>
          <w:iCs/>
          <w:sz w:val="24"/>
          <w:szCs w:val="24"/>
        </w:rPr>
        <w:t>cijene usluge naknade za mjerno mjesto prema cjenovniku Prodavca</w:t>
      </w:r>
    </w:p>
    <w:p w14:paraId="610D1312" w14:textId="77777777" w:rsidR="00CB201C" w:rsidRDefault="00CB201C">
      <w:pPr>
        <w:pStyle w:val="BodyText"/>
        <w:spacing w:after="260"/>
        <w:ind w:left="460"/>
        <w:jc w:val="both"/>
      </w:pPr>
    </w:p>
    <w:p w14:paraId="46FC8D0B" w14:textId="5C0768C4" w:rsidR="00723DF5" w:rsidRDefault="00DB0911">
      <w:pPr>
        <w:pStyle w:val="BodyText"/>
        <w:numPr>
          <w:ilvl w:val="1"/>
          <w:numId w:val="1"/>
        </w:numPr>
        <w:tabs>
          <w:tab w:val="left" w:pos="907"/>
        </w:tabs>
        <w:spacing w:after="260"/>
        <w:ind w:firstLine="460"/>
        <w:jc w:val="both"/>
      </w:pPr>
      <w:bookmarkStart w:id="102" w:name="bookmark105"/>
      <w:bookmarkEnd w:id="102"/>
      <w:r>
        <w:rPr>
          <w:b/>
          <w:bCs/>
        </w:rPr>
        <w:t xml:space="preserve">Kriterij za dodjelu </w:t>
      </w:r>
      <w:r w:rsidR="00D7402A">
        <w:rPr>
          <w:b/>
          <w:bCs/>
        </w:rPr>
        <w:t>ugovora</w:t>
      </w:r>
    </w:p>
    <w:p w14:paraId="61BBC4F9" w14:textId="77777777" w:rsidR="00723DF5" w:rsidRDefault="00DB0911">
      <w:pPr>
        <w:pStyle w:val="BodyText"/>
        <w:ind w:firstLine="600"/>
        <w:jc w:val="both"/>
        <w:rPr>
          <w:sz w:val="24"/>
          <w:szCs w:val="24"/>
        </w:rPr>
      </w:pPr>
      <w:r>
        <w:rPr>
          <w:b/>
          <w:bCs/>
          <w:sz w:val="24"/>
          <w:szCs w:val="24"/>
        </w:rPr>
        <w:t>Kriterija za dodjelu ugovora jeste najniža cijena.</w:t>
      </w:r>
    </w:p>
    <w:p w14:paraId="7B806676" w14:textId="77777777" w:rsidR="00723DF5" w:rsidRDefault="00DB0911">
      <w:pPr>
        <w:pStyle w:val="BodyText"/>
        <w:spacing w:after="120"/>
        <w:ind w:left="600"/>
        <w:jc w:val="both"/>
        <w:rPr>
          <w:sz w:val="24"/>
          <w:szCs w:val="24"/>
        </w:rPr>
      </w:pPr>
      <w:r>
        <w:rPr>
          <w:sz w:val="24"/>
          <w:szCs w:val="24"/>
        </w:rPr>
        <w:t xml:space="preserve">Ugovor će se dodjeliti ponuđaču na osnovu kriterija </w:t>
      </w:r>
      <w:r>
        <w:rPr>
          <w:b/>
          <w:bCs/>
          <w:sz w:val="24"/>
          <w:szCs w:val="24"/>
        </w:rPr>
        <w:t xml:space="preserve">najniža cijena </w:t>
      </w:r>
      <w:r>
        <w:rPr>
          <w:sz w:val="24"/>
          <w:szCs w:val="24"/>
        </w:rPr>
        <w:t>tehnički zadovoljavajuće ponude. Cijena navedena u ponudi Prodavca može se mijenjati u toku izvršenja ugovora u zavisnosti od kretanja veleprodajne cijene prirodnog gasa za distributivna privredna društva na području Federacije Bosne i Hercegovine, koju utvrđuje Vlada Federacije Bosne i Hercegovine, cijene distribucije prirodnog gasa koju utvrđuje Vlada Kantona Sarajevo i cijene usluge naknade za mjerno mjesto prema Cjenovniku Prodavca.</w:t>
      </w:r>
    </w:p>
    <w:p w14:paraId="07E7AD30" w14:textId="77777777" w:rsidR="00723DF5" w:rsidRDefault="00DB0911">
      <w:pPr>
        <w:pStyle w:val="Heading20"/>
        <w:keepNext/>
        <w:keepLines/>
        <w:numPr>
          <w:ilvl w:val="1"/>
          <w:numId w:val="1"/>
        </w:numPr>
        <w:tabs>
          <w:tab w:val="left" w:pos="901"/>
        </w:tabs>
        <w:jc w:val="both"/>
      </w:pPr>
      <w:bookmarkStart w:id="103" w:name="bookmark108"/>
      <w:bookmarkStart w:id="104" w:name="bookmark106"/>
      <w:bookmarkStart w:id="105" w:name="bookmark107"/>
      <w:bookmarkStart w:id="106" w:name="bookmark109"/>
      <w:bookmarkEnd w:id="103"/>
      <w:r>
        <w:t>Jezik i pismo ponude</w:t>
      </w:r>
      <w:bookmarkEnd w:id="104"/>
      <w:bookmarkEnd w:id="105"/>
      <w:bookmarkEnd w:id="106"/>
    </w:p>
    <w:p w14:paraId="5DEBC8B4" w14:textId="77777777" w:rsidR="00723DF5" w:rsidRDefault="00DB0911">
      <w:pPr>
        <w:pStyle w:val="BodyText"/>
        <w:ind w:left="460"/>
        <w:jc w:val="both"/>
      </w:pPr>
      <w:r>
        <w:t>Ponuda se dostavlja na jednom od službenih jezika u Bosni i Hercegovini, na latiničnom ili ćiriličnom pismu. Sva ostala dokumentacija uz ponudu mora biti na jednom od službenih jezika u Bosni i Hercegovini.</w:t>
      </w:r>
    </w:p>
    <w:p w14:paraId="397F790F" w14:textId="77777777" w:rsidR="00723DF5" w:rsidRDefault="00DB0911">
      <w:pPr>
        <w:pStyle w:val="BodyText"/>
        <w:spacing w:after="320"/>
        <w:ind w:left="460"/>
        <w:jc w:val="both"/>
      </w:pPr>
      <w:r>
        <w:t>Izuzetno dio propratne dokumentacije (katalozi, brošure, i sl.) može biti i na drugom jeziku, ali u tom slučaju obavezno prilaže i prevod ovlaštenog sudskog tumača za jezik sa kojeg je prevod izvršen.</w:t>
      </w:r>
    </w:p>
    <w:p w14:paraId="6A53FBDB" w14:textId="77777777" w:rsidR="00723DF5" w:rsidRDefault="00DB0911">
      <w:pPr>
        <w:pStyle w:val="Heading20"/>
        <w:keepNext/>
        <w:keepLines/>
        <w:numPr>
          <w:ilvl w:val="1"/>
          <w:numId w:val="1"/>
        </w:numPr>
        <w:tabs>
          <w:tab w:val="left" w:pos="901"/>
        </w:tabs>
        <w:jc w:val="both"/>
      </w:pPr>
      <w:bookmarkStart w:id="107" w:name="bookmark112"/>
      <w:bookmarkStart w:id="108" w:name="bookmark110"/>
      <w:bookmarkStart w:id="109" w:name="bookmark111"/>
      <w:bookmarkStart w:id="110" w:name="bookmark113"/>
      <w:bookmarkEnd w:id="107"/>
      <w:r>
        <w:t>Period važenja ponude</w:t>
      </w:r>
      <w:bookmarkEnd w:id="108"/>
      <w:bookmarkEnd w:id="109"/>
      <w:bookmarkEnd w:id="110"/>
    </w:p>
    <w:p w14:paraId="32F1DE5F" w14:textId="77777777" w:rsidR="00723DF5" w:rsidRDefault="00DB0911">
      <w:pPr>
        <w:pStyle w:val="BodyText"/>
        <w:ind w:firstLine="460"/>
        <w:jc w:val="both"/>
      </w:pPr>
      <w:r>
        <w:t>Ponude moraju važiti 90 dana, računajući od isteka roka za podnošenje ponuda.</w:t>
      </w:r>
    </w:p>
    <w:p w14:paraId="03ECA5E0" w14:textId="77777777" w:rsidR="00723DF5" w:rsidRDefault="00DB0911">
      <w:pPr>
        <w:pStyle w:val="BodyText"/>
        <w:ind w:left="460"/>
        <w:jc w:val="both"/>
      </w:pPr>
      <w:r>
        <w:t xml:space="preserve">Ako ponuđač u ponudi ne navede period njenog važenja, smatra se da ponuda važi za period naznačen </w:t>
      </w:r>
      <w:r>
        <w:lastRenderedPageBreak/>
        <w:t>u TD. U periodu važenja ponude, ugovorni organ može zahtijevati od ponuđača, u pisanoj formi, da produži period važenja do određenog roka. Svaki ponuđač ima pravo odbiti takav zahtjev.</w:t>
      </w:r>
    </w:p>
    <w:p w14:paraId="28A4412B" w14:textId="77777777" w:rsidR="00723DF5" w:rsidRDefault="00DB0911">
      <w:pPr>
        <w:pStyle w:val="BodyText"/>
        <w:ind w:left="460"/>
        <w:jc w:val="both"/>
      </w:pPr>
      <w:r>
        <w:t>Ako ponuđač ne odgovori na pismeni zahtjev ugovornog organa u pogledu produženja perioda važenja ponude ili ne pristane produžiti rok važenja ponude, smatra se da je ponuđač odbio zahtjev ugovornog organa, te se njegova ponuda ne razmatra u daljnjem toku postupka.</w:t>
      </w:r>
    </w:p>
    <w:p w14:paraId="4064CA57" w14:textId="77777777" w:rsidR="00723DF5" w:rsidRDefault="00DB0911">
      <w:pPr>
        <w:pStyle w:val="BodyText"/>
        <w:spacing w:after="260"/>
        <w:ind w:left="460"/>
        <w:jc w:val="both"/>
      </w:pPr>
      <w:r>
        <w:t>Ponuđač koji pristane produžiti period važenja ponude, i o tome u pisanoj formi obavijesti ugovorni organ, produžava period važenja ponude. U periodu produženja važenja ponude ponuda se ne može mijenjati.</w:t>
      </w:r>
    </w:p>
    <w:p w14:paraId="75B33C86" w14:textId="77777777" w:rsidR="00723DF5" w:rsidRDefault="00DB0911">
      <w:pPr>
        <w:pStyle w:val="Heading20"/>
        <w:keepNext/>
        <w:keepLines/>
        <w:numPr>
          <w:ilvl w:val="1"/>
          <w:numId w:val="1"/>
        </w:numPr>
        <w:tabs>
          <w:tab w:val="left" w:pos="1016"/>
        </w:tabs>
        <w:jc w:val="both"/>
      </w:pPr>
      <w:bookmarkStart w:id="111" w:name="bookmark116"/>
      <w:bookmarkStart w:id="112" w:name="bookmark114"/>
      <w:bookmarkStart w:id="113" w:name="bookmark115"/>
      <w:bookmarkStart w:id="114" w:name="bookmark117"/>
      <w:bookmarkEnd w:id="111"/>
      <w:r>
        <w:t>Mjesto, datum i vrijeme za prijem ponuda</w:t>
      </w:r>
      <w:bookmarkEnd w:id="112"/>
      <w:bookmarkEnd w:id="113"/>
      <w:bookmarkEnd w:id="114"/>
    </w:p>
    <w:p w14:paraId="7825E779" w14:textId="7BD48B0E" w:rsidR="00723DF5" w:rsidRDefault="00DB0911" w:rsidP="00D45088">
      <w:pPr>
        <w:pStyle w:val="BodyText"/>
        <w:ind w:left="460"/>
        <w:jc w:val="both"/>
      </w:pPr>
      <w:r>
        <w:t xml:space="preserve">Ponude se trebaju </w:t>
      </w:r>
      <w:r>
        <w:rPr>
          <w:color w:val="0D0D0D"/>
        </w:rPr>
        <w:t xml:space="preserve">dostaviti na adresu: </w:t>
      </w:r>
      <w:bookmarkStart w:id="115" w:name="_Hlk195703867"/>
      <w:r>
        <w:rPr>
          <w:b/>
          <w:bCs/>
          <w:color w:val="0D0D0D"/>
        </w:rPr>
        <w:t xml:space="preserve">JU </w:t>
      </w:r>
      <w:r w:rsidR="00D45088">
        <w:rPr>
          <w:b/>
          <w:bCs/>
          <w:color w:val="0D0D0D"/>
        </w:rPr>
        <w:t xml:space="preserve">SREDNJA </w:t>
      </w:r>
      <w:r w:rsidR="005C39FB">
        <w:rPr>
          <w:b/>
          <w:bCs/>
          <w:color w:val="0D0D0D"/>
        </w:rPr>
        <w:t>ŠKOLA ZA TEKSTIL, KOŽU I DIZAJN</w:t>
      </w:r>
      <w:r w:rsidR="00D45088">
        <w:rPr>
          <w:b/>
          <w:bCs/>
          <w:color w:val="0D0D0D"/>
        </w:rPr>
        <w:t xml:space="preserve"> SARAJEVO</w:t>
      </w:r>
    </w:p>
    <w:p w14:paraId="612E0477" w14:textId="6AD57642" w:rsidR="00723DF5" w:rsidRDefault="005C39FB">
      <w:pPr>
        <w:pStyle w:val="BodyText"/>
        <w:ind w:firstLine="460"/>
        <w:jc w:val="both"/>
      </w:pPr>
      <w:r>
        <w:rPr>
          <w:b/>
          <w:bCs/>
          <w:color w:val="0D0D0D"/>
        </w:rPr>
        <w:t>Medrese br.</w:t>
      </w:r>
      <w:r w:rsidR="00D45088">
        <w:rPr>
          <w:b/>
          <w:bCs/>
          <w:color w:val="0D0D0D"/>
        </w:rPr>
        <w:t xml:space="preserve"> 9</w:t>
      </w:r>
      <w:r w:rsidR="00DB0911">
        <w:rPr>
          <w:b/>
          <w:bCs/>
          <w:color w:val="0D0D0D"/>
        </w:rPr>
        <w:t>, 71000 Sarajevo</w:t>
      </w:r>
    </w:p>
    <w:p w14:paraId="3D6E3EA5" w14:textId="629E3CB1" w:rsidR="00723DF5" w:rsidRPr="001428EB" w:rsidRDefault="00DB0911">
      <w:pPr>
        <w:pStyle w:val="BodyText"/>
        <w:ind w:firstLine="460"/>
        <w:jc w:val="both"/>
        <w:rPr>
          <w:color w:val="000000" w:themeColor="text1"/>
        </w:rPr>
      </w:pPr>
      <w:r w:rsidRPr="001428EB">
        <w:rPr>
          <w:b/>
          <w:bCs/>
          <w:color w:val="000000" w:themeColor="text1"/>
        </w:rPr>
        <w:t xml:space="preserve">Datum: </w:t>
      </w:r>
      <w:r w:rsidR="001428EB" w:rsidRPr="001428EB">
        <w:rPr>
          <w:b/>
          <w:bCs/>
          <w:color w:val="000000" w:themeColor="text1"/>
        </w:rPr>
        <w:t>28.4</w:t>
      </w:r>
      <w:r w:rsidR="00C92D9F" w:rsidRPr="001428EB">
        <w:rPr>
          <w:b/>
          <w:bCs/>
          <w:color w:val="000000" w:themeColor="text1"/>
        </w:rPr>
        <w:t>.2025</w:t>
      </w:r>
      <w:r w:rsidRPr="001428EB">
        <w:rPr>
          <w:b/>
          <w:bCs/>
          <w:color w:val="000000" w:themeColor="text1"/>
        </w:rPr>
        <w:t>. godine</w:t>
      </w:r>
    </w:p>
    <w:p w14:paraId="49660B9E" w14:textId="3B53AED2" w:rsidR="00723DF5" w:rsidRDefault="00DB0911">
      <w:pPr>
        <w:pStyle w:val="BodyText"/>
        <w:spacing w:after="260"/>
        <w:ind w:firstLine="460"/>
        <w:jc w:val="both"/>
      </w:pPr>
      <w:r>
        <w:rPr>
          <w:b/>
          <w:bCs/>
          <w:color w:val="0D0D0D"/>
        </w:rPr>
        <w:t xml:space="preserve">Vrijeme do kada se primaju ponude: </w:t>
      </w:r>
      <w:r w:rsidR="00D45088">
        <w:rPr>
          <w:b/>
          <w:bCs/>
          <w:color w:val="0D0D0D"/>
        </w:rPr>
        <w:t>12:00</w:t>
      </w:r>
      <w:r>
        <w:rPr>
          <w:b/>
          <w:bCs/>
          <w:color w:val="0D0D0D"/>
        </w:rPr>
        <w:t xml:space="preserve"> h</w:t>
      </w:r>
    </w:p>
    <w:bookmarkEnd w:id="115"/>
    <w:p w14:paraId="6AD897C5" w14:textId="77777777" w:rsidR="00723DF5" w:rsidRDefault="00DB0911">
      <w:pPr>
        <w:pStyle w:val="BodyText"/>
        <w:ind w:left="460"/>
        <w:jc w:val="both"/>
      </w:pPr>
      <w:r>
        <w:t>Na omotnici ponude ugovorni organ upisuje datum i vrijeme zaprimanja, te redni broj ponude prema redoslijedu zaprimanja, sa prijemnim pečatom.</w:t>
      </w:r>
    </w:p>
    <w:p w14:paraId="12434593" w14:textId="77777777" w:rsidR="00723DF5" w:rsidRDefault="00DB0911">
      <w:pPr>
        <w:pStyle w:val="BodyText"/>
        <w:ind w:left="460"/>
        <w:jc w:val="both"/>
      </w:pPr>
      <w:r>
        <w:t>Kada ponuđač neposredno dostavlja ponudu, izmjenu i/ili dopunu ponude, odnosno pisanu izjavu o odustajanju od dostavljene ponude ugovorni organ mu je obavezan o tome izdati potvrdu. Potvrda sadrži najmanje podatke o ugovornom organu, ponuđaču, predmetu nabavke za koji se odnosi ponuda, izmjena i/ili dopuna ponude, odnosno pisanu izjavu o odustajanju od dostavljene ponude te datumu i vremenu zaprimanja.</w:t>
      </w:r>
    </w:p>
    <w:p w14:paraId="39D0C62F" w14:textId="77777777" w:rsidR="00723DF5" w:rsidRDefault="00DB0911">
      <w:pPr>
        <w:pStyle w:val="BodyText"/>
        <w:ind w:left="460"/>
        <w:jc w:val="both"/>
      </w:pPr>
      <w:r>
        <w:t>Ponuda, bez obzira na način dostave, mora biti zaprimljena na adresu ugovornog organa naznačenu u TD, do datuma i vremena navedenog u obavještenju o nabavci i TD.</w:t>
      </w:r>
    </w:p>
    <w:p w14:paraId="194FD23E" w14:textId="77777777" w:rsidR="00723DF5" w:rsidRDefault="00DB0911">
      <w:pPr>
        <w:pStyle w:val="BodyText"/>
        <w:ind w:left="460"/>
        <w:jc w:val="both"/>
      </w:pPr>
      <w:r>
        <w:t>Ponuda dostavljena nakon isteka roka za dostavu ponuda evidentira se kod ugovornog organa kao zakašnjela ponuda, obilježava se kao zakašnjela te neotvorena vraća pošiljaocu bez odgode.</w:t>
      </w:r>
    </w:p>
    <w:p w14:paraId="26414DD8" w14:textId="77777777" w:rsidR="00723DF5" w:rsidRDefault="00DB0911">
      <w:pPr>
        <w:pStyle w:val="BodyText"/>
        <w:spacing w:after="260"/>
        <w:ind w:firstLine="460"/>
        <w:jc w:val="both"/>
      </w:pPr>
      <w:r>
        <w:t>Do trenutka javnog otvaranja ponuda nije dopušteno davanje informacija o zaprimljenim ponudama.</w:t>
      </w:r>
    </w:p>
    <w:p w14:paraId="32542F96" w14:textId="77777777" w:rsidR="00723DF5" w:rsidRDefault="00DB0911">
      <w:pPr>
        <w:pStyle w:val="Heading20"/>
        <w:keepNext/>
        <w:keepLines/>
        <w:numPr>
          <w:ilvl w:val="1"/>
          <w:numId w:val="1"/>
        </w:numPr>
        <w:tabs>
          <w:tab w:val="left" w:pos="1016"/>
        </w:tabs>
        <w:jc w:val="both"/>
      </w:pPr>
      <w:bookmarkStart w:id="116" w:name="bookmark120"/>
      <w:bookmarkStart w:id="117" w:name="bookmark118"/>
      <w:bookmarkStart w:id="118" w:name="bookmark119"/>
      <w:bookmarkStart w:id="119" w:name="bookmark121"/>
      <w:bookmarkEnd w:id="116"/>
      <w:r>
        <w:t>Mjesto, datum i vrijeme otvaranja ponuda</w:t>
      </w:r>
      <w:bookmarkEnd w:id="117"/>
      <w:bookmarkEnd w:id="118"/>
      <w:bookmarkEnd w:id="119"/>
    </w:p>
    <w:p w14:paraId="56FF742B" w14:textId="77777777" w:rsidR="005C39FB" w:rsidRDefault="00DB0911" w:rsidP="005C39FB">
      <w:pPr>
        <w:pStyle w:val="BodyText"/>
        <w:ind w:left="460"/>
        <w:jc w:val="both"/>
      </w:pPr>
      <w:r>
        <w:t xml:space="preserve">Ponude se otvaraju u prisustvu ponuđača koji žele prisustvovati, u </w:t>
      </w:r>
      <w:bookmarkStart w:id="120" w:name="bookmark124"/>
      <w:bookmarkStart w:id="121" w:name="bookmark122"/>
      <w:bookmarkStart w:id="122" w:name="bookmark123"/>
      <w:bookmarkStart w:id="123" w:name="bookmark125"/>
      <w:bookmarkEnd w:id="120"/>
      <w:r w:rsidR="005C39FB">
        <w:rPr>
          <w:b/>
          <w:bCs/>
          <w:color w:val="0D0D0D"/>
        </w:rPr>
        <w:t>JU SREDNJA ŠKOLA ZA TEKSTIL, KOŽU I DIZAJN SARAJEVO</w:t>
      </w:r>
    </w:p>
    <w:p w14:paraId="211877A1" w14:textId="77777777" w:rsidR="005C39FB" w:rsidRDefault="005C39FB" w:rsidP="005C39FB">
      <w:pPr>
        <w:pStyle w:val="BodyText"/>
        <w:ind w:firstLine="460"/>
        <w:jc w:val="both"/>
      </w:pPr>
      <w:r>
        <w:rPr>
          <w:b/>
          <w:bCs/>
          <w:color w:val="0D0D0D"/>
        </w:rPr>
        <w:t>Medrese br. 9, 71000 Sarajevo</w:t>
      </w:r>
    </w:p>
    <w:p w14:paraId="1A629B4F" w14:textId="77777777" w:rsidR="001428EB" w:rsidRPr="001428EB" w:rsidRDefault="001428EB" w:rsidP="001428EB">
      <w:pPr>
        <w:pStyle w:val="BodyText"/>
        <w:ind w:firstLine="460"/>
        <w:jc w:val="both"/>
        <w:rPr>
          <w:color w:val="000000" w:themeColor="text1"/>
        </w:rPr>
      </w:pPr>
      <w:r w:rsidRPr="001428EB">
        <w:rPr>
          <w:b/>
          <w:bCs/>
          <w:color w:val="000000" w:themeColor="text1"/>
        </w:rPr>
        <w:t>Datum: 28.4.2025. godine</w:t>
      </w:r>
    </w:p>
    <w:p w14:paraId="4753449B" w14:textId="17D1D9B5" w:rsidR="005C39FB" w:rsidRDefault="005C39FB" w:rsidP="005C39FB">
      <w:pPr>
        <w:pStyle w:val="BodyText"/>
        <w:spacing w:after="260"/>
        <w:ind w:firstLine="460"/>
        <w:jc w:val="both"/>
      </w:pPr>
      <w:r>
        <w:rPr>
          <w:b/>
          <w:bCs/>
          <w:color w:val="0D0D0D"/>
        </w:rPr>
        <w:t>Vrijeme do kada se primaju ponude: 12:</w:t>
      </w:r>
      <w:r w:rsidR="00C80F44">
        <w:rPr>
          <w:b/>
          <w:bCs/>
          <w:color w:val="0D0D0D"/>
        </w:rPr>
        <w:t>45</w:t>
      </w:r>
      <w:r>
        <w:rPr>
          <w:b/>
          <w:bCs/>
          <w:color w:val="0D0D0D"/>
        </w:rPr>
        <w:t xml:space="preserve"> h</w:t>
      </w:r>
    </w:p>
    <w:p w14:paraId="5B087C2A" w14:textId="607BBF01" w:rsidR="00723DF5" w:rsidRDefault="00DB0911" w:rsidP="005C39FB">
      <w:pPr>
        <w:pStyle w:val="BodyText"/>
        <w:ind w:left="460"/>
        <w:jc w:val="both"/>
      </w:pPr>
      <w:r>
        <w:t>Zabrana pregovora</w:t>
      </w:r>
      <w:bookmarkEnd w:id="121"/>
      <w:bookmarkEnd w:id="122"/>
      <w:bookmarkEnd w:id="123"/>
    </w:p>
    <w:p w14:paraId="6F902F4C" w14:textId="77777777" w:rsidR="00723DF5" w:rsidRDefault="00DB0911">
      <w:pPr>
        <w:pStyle w:val="BodyText"/>
        <w:spacing w:after="260"/>
        <w:ind w:left="460"/>
        <w:jc w:val="both"/>
      </w:pPr>
      <w:r>
        <w:t>Sa ponuđačima se neće obavljati nikakvi pregovori u vezi sa ponudama. Međutim, ugovorni organ može od ponuđača tražiti da pismenim putem pojasne svoje ponude, u određenom roku s tim da ne unose bilo kakve promjene u ponudu.</w:t>
      </w:r>
    </w:p>
    <w:p w14:paraId="7DE61608" w14:textId="77777777" w:rsidR="00723DF5" w:rsidRDefault="00DB0911">
      <w:pPr>
        <w:pStyle w:val="BodyText"/>
        <w:numPr>
          <w:ilvl w:val="0"/>
          <w:numId w:val="1"/>
        </w:numPr>
        <w:tabs>
          <w:tab w:val="left" w:pos="767"/>
        </w:tabs>
        <w:spacing w:after="260"/>
        <w:ind w:firstLine="460"/>
        <w:jc w:val="both"/>
      </w:pPr>
      <w:bookmarkStart w:id="124" w:name="bookmark128"/>
      <w:bookmarkStart w:id="125" w:name="bookmark130"/>
      <w:bookmarkEnd w:id="124"/>
      <w:bookmarkEnd w:id="125"/>
      <w:r>
        <w:rPr>
          <w:b/>
          <w:bCs/>
        </w:rPr>
        <w:t>OSTALI PODACI</w:t>
      </w:r>
    </w:p>
    <w:p w14:paraId="030884F5" w14:textId="77777777" w:rsidR="00723DF5" w:rsidRDefault="00DB0911">
      <w:pPr>
        <w:pStyle w:val="Heading20"/>
        <w:keepNext/>
        <w:keepLines/>
        <w:numPr>
          <w:ilvl w:val="1"/>
          <w:numId w:val="1"/>
        </w:numPr>
        <w:tabs>
          <w:tab w:val="left" w:pos="869"/>
        </w:tabs>
        <w:ind w:left="460" w:firstLine="0"/>
        <w:jc w:val="both"/>
      </w:pPr>
      <w:bookmarkStart w:id="126" w:name="bookmark133"/>
      <w:bookmarkStart w:id="127" w:name="bookmark137"/>
      <w:bookmarkStart w:id="128" w:name="bookmark135"/>
      <w:bookmarkStart w:id="129" w:name="bookmark136"/>
      <w:bookmarkStart w:id="130" w:name="bookmark138"/>
      <w:bookmarkEnd w:id="126"/>
      <w:bookmarkEnd w:id="127"/>
      <w:r>
        <w:t>Podugovaranje</w:t>
      </w:r>
      <w:bookmarkEnd w:id="128"/>
      <w:bookmarkEnd w:id="129"/>
      <w:bookmarkEnd w:id="130"/>
    </w:p>
    <w:p w14:paraId="78E14C45" w14:textId="77777777" w:rsidR="00723DF5" w:rsidRDefault="00DB0911">
      <w:pPr>
        <w:pStyle w:val="BodyText"/>
        <w:ind w:left="460"/>
        <w:jc w:val="both"/>
      </w:pPr>
      <w:r>
        <w:t>U slučaju podugovaranja, ponuđač mora u svojoj ponudi naznačiti da će i koji dio (opisno i procentualno) ugovora dati podugovaraču.</w:t>
      </w:r>
    </w:p>
    <w:p w14:paraId="7637E5C8" w14:textId="77777777" w:rsidR="00723DF5" w:rsidRDefault="00DB0911">
      <w:pPr>
        <w:pStyle w:val="BodyText"/>
        <w:ind w:left="460"/>
        <w:jc w:val="both"/>
      </w:pPr>
      <w:r>
        <w:t>Ukoliko u ponudi nije identificiran podugovarač, izabrani ponuđač je dužan, prije nego uvede podugovarača u posao, pismeno zatražiti od ugovornog organa saglasnost za uvođenje podugovarača, sa svim podacima vezano za podugovarača.</w:t>
      </w:r>
    </w:p>
    <w:p w14:paraId="59771E05" w14:textId="77777777" w:rsidR="00723DF5" w:rsidRDefault="00DB0911">
      <w:pPr>
        <w:pStyle w:val="BodyText"/>
        <w:ind w:left="460"/>
        <w:jc w:val="both"/>
      </w:pPr>
      <w:r>
        <w:t>Ponuđač kojem je dodijeljen ugovor neće sklapati podugovor ni o jednom bitnom dijelu ugovora bez prethodnog odobrenja ugovornog organa. Ugovorni organ će izvršiti provjeru kvalifikacija podugovarača u skladu sa članom 44. Zakona i obavijestiti dobavljača o svojoj odluci najkasnije u roku od 15 dana od dana prijema obavještenja o podugovaraču.</w:t>
      </w:r>
    </w:p>
    <w:p w14:paraId="49C7831A" w14:textId="77777777" w:rsidR="00723DF5" w:rsidRDefault="00DB0911">
      <w:pPr>
        <w:pStyle w:val="BodyText"/>
        <w:ind w:left="460"/>
        <w:jc w:val="both"/>
      </w:pPr>
      <w:r>
        <w:t>Ukoliko ugovorni organ odbije dati saglasnost za uvođenje podugovarača za koje je izabrani ponuđač dostavio zahtjev, dužan je pismeno obrazložiti razloge zbog kojih nije dao saglasnost (npr. po prijemu zahtjeva ugovorni organ je uradio određene provjere i utvrdio da je podugovarač dužnik po osnovu PDV-</w:t>
      </w:r>
      <w:r>
        <w:lastRenderedPageBreak/>
        <w:t>a).</w:t>
      </w:r>
    </w:p>
    <w:p w14:paraId="05FD5BC2" w14:textId="77777777" w:rsidR="00723DF5" w:rsidRDefault="00DB0911">
      <w:pPr>
        <w:pStyle w:val="BodyText"/>
        <w:spacing w:after="40"/>
        <w:ind w:left="460"/>
        <w:jc w:val="both"/>
      </w:pPr>
      <w:r>
        <w:t>Nakon što ugovorni organ odobri podugovaranje, izabrani ponuđač je dužan prije početka realizacije podugovora dostaviti ugovornom organu podugovor zaključen s podugovaračem, kao osnov za neposredno plaćanje podugovaraču, i koji kao obavezne elemente mora sadržavati sljedeće:</w:t>
      </w:r>
    </w:p>
    <w:p w14:paraId="63B5D6C0" w14:textId="77777777" w:rsidR="00723DF5" w:rsidRDefault="00DB0911">
      <w:pPr>
        <w:pStyle w:val="BodyText"/>
        <w:numPr>
          <w:ilvl w:val="0"/>
          <w:numId w:val="9"/>
        </w:numPr>
        <w:tabs>
          <w:tab w:val="left" w:pos="767"/>
        </w:tabs>
        <w:ind w:firstLine="460"/>
        <w:jc w:val="both"/>
      </w:pPr>
      <w:bookmarkStart w:id="131" w:name="bookmark139"/>
      <w:bookmarkEnd w:id="131"/>
      <w:r>
        <w:t>količinu, vrijednost, mjesto i rok pružanja usluga;</w:t>
      </w:r>
    </w:p>
    <w:p w14:paraId="51FC6335" w14:textId="77777777" w:rsidR="00723DF5" w:rsidRDefault="00DB0911">
      <w:pPr>
        <w:pStyle w:val="BodyText"/>
        <w:numPr>
          <w:ilvl w:val="0"/>
          <w:numId w:val="9"/>
        </w:numPr>
        <w:tabs>
          <w:tab w:val="left" w:pos="783"/>
        </w:tabs>
        <w:ind w:left="460"/>
        <w:jc w:val="both"/>
      </w:pPr>
      <w:bookmarkStart w:id="132" w:name="bookmark140"/>
      <w:bookmarkEnd w:id="132"/>
      <w:r>
        <w:t>podatke o podugovaraču, i to: naziv podugovarača, sjedište, JIB/IDB, broj transakcijskog računa i naziv banke kod koje se vodi.</w:t>
      </w:r>
    </w:p>
    <w:p w14:paraId="5A76D1D4" w14:textId="77777777" w:rsidR="00723DF5" w:rsidRDefault="00DB0911">
      <w:pPr>
        <w:pStyle w:val="BodyText"/>
        <w:spacing w:after="260"/>
        <w:ind w:firstLine="460"/>
        <w:jc w:val="both"/>
      </w:pPr>
      <w:r>
        <w:t>U slučaju podugovaranja, odgovornost za uredno izvršavanje ugovora snosi izabrani ponuđač.</w:t>
      </w:r>
    </w:p>
    <w:p w14:paraId="1B5C893C" w14:textId="77777777" w:rsidR="00723DF5" w:rsidRDefault="00DB0911">
      <w:pPr>
        <w:pStyle w:val="Heading20"/>
        <w:keepNext/>
        <w:keepLines/>
        <w:numPr>
          <w:ilvl w:val="1"/>
          <w:numId w:val="1"/>
        </w:numPr>
        <w:tabs>
          <w:tab w:val="left" w:pos="869"/>
        </w:tabs>
        <w:jc w:val="both"/>
      </w:pPr>
      <w:bookmarkStart w:id="133" w:name="bookmark143"/>
      <w:bookmarkStart w:id="134" w:name="bookmark141"/>
      <w:bookmarkStart w:id="135" w:name="bookmark142"/>
      <w:bookmarkStart w:id="136" w:name="bookmark144"/>
      <w:bookmarkEnd w:id="133"/>
      <w:r>
        <w:t>Rok za donošenje odluke o rezultatu postupka nabavke</w:t>
      </w:r>
      <w:bookmarkEnd w:id="134"/>
      <w:bookmarkEnd w:id="135"/>
      <w:bookmarkEnd w:id="136"/>
    </w:p>
    <w:p w14:paraId="480986C2" w14:textId="77777777" w:rsidR="00723DF5" w:rsidRDefault="00DB0911">
      <w:pPr>
        <w:pStyle w:val="BodyText"/>
        <w:spacing w:after="260"/>
        <w:ind w:left="460"/>
        <w:jc w:val="both"/>
      </w:pPr>
      <w:r>
        <w:t>Ugovorni organ će odluku o izboru najpovoljnijeg ponuđača ili odluku o poništenju postupka nabavke donijeti u roku koji je određen u TD kao rok važenja ponude, a najkasnije u roku od sedam dana od dana isteka važenja ponude, odnosno u produženom periodu roka važenja ponuda, u skladu s članom 60. stav (2) Zakona.</w:t>
      </w:r>
    </w:p>
    <w:p w14:paraId="308390A7" w14:textId="77777777" w:rsidR="00723DF5" w:rsidRDefault="00DB0911">
      <w:pPr>
        <w:pStyle w:val="Heading20"/>
        <w:keepNext/>
        <w:keepLines/>
        <w:numPr>
          <w:ilvl w:val="1"/>
          <w:numId w:val="1"/>
        </w:numPr>
        <w:tabs>
          <w:tab w:val="left" w:pos="869"/>
        </w:tabs>
        <w:jc w:val="both"/>
      </w:pPr>
      <w:bookmarkStart w:id="137" w:name="bookmark147"/>
      <w:bookmarkStart w:id="138" w:name="bookmark145"/>
      <w:bookmarkStart w:id="139" w:name="bookmark146"/>
      <w:bookmarkStart w:id="140" w:name="bookmark148"/>
      <w:bookmarkEnd w:id="137"/>
      <w:r>
        <w:t>Rok, način i uslovi plaćanja izabranom ponuđaču</w:t>
      </w:r>
      <w:bookmarkEnd w:id="138"/>
      <w:bookmarkEnd w:id="139"/>
      <w:bookmarkEnd w:id="140"/>
    </w:p>
    <w:p w14:paraId="425117C8" w14:textId="77777777" w:rsidR="00723DF5" w:rsidRDefault="00DB0911">
      <w:pPr>
        <w:pStyle w:val="BodyText"/>
        <w:spacing w:after="180"/>
        <w:ind w:left="460"/>
        <w:jc w:val="both"/>
      </w:pPr>
      <w:r>
        <w:t>Plaćanje dobavljaču, odnosno podugovaraču će se vršiti putem Jedinstvenog računa Trezora Kantona Sarajevo u skladu sa politikom Trezora. Faktura, sa bankovnim podacima računa dobavljača, odnosno podugovarača, se ispostavlja mjesečno. Rok plaćanja je 15 dana od dana izdavanja računa od strane ponuđača.</w:t>
      </w:r>
    </w:p>
    <w:p w14:paraId="3C0A2794" w14:textId="77777777" w:rsidR="00723DF5" w:rsidRDefault="00DB0911">
      <w:pPr>
        <w:pStyle w:val="Heading20"/>
        <w:keepNext/>
        <w:keepLines/>
        <w:numPr>
          <w:ilvl w:val="1"/>
          <w:numId w:val="1"/>
        </w:numPr>
        <w:tabs>
          <w:tab w:val="left" w:pos="869"/>
        </w:tabs>
        <w:jc w:val="both"/>
      </w:pPr>
      <w:bookmarkStart w:id="141" w:name="bookmark151"/>
      <w:bookmarkStart w:id="142" w:name="bookmark149"/>
      <w:bookmarkStart w:id="143" w:name="bookmark150"/>
      <w:bookmarkStart w:id="144" w:name="bookmark152"/>
      <w:bookmarkEnd w:id="141"/>
      <w:r>
        <w:t>Izmjene i dopune TD</w:t>
      </w:r>
      <w:bookmarkEnd w:id="142"/>
      <w:bookmarkEnd w:id="143"/>
      <w:bookmarkEnd w:id="144"/>
    </w:p>
    <w:p w14:paraId="6C9D1D06" w14:textId="77777777" w:rsidR="00723DF5" w:rsidRDefault="00DB0911">
      <w:pPr>
        <w:pStyle w:val="BodyText"/>
        <w:spacing w:after="260"/>
        <w:ind w:left="460"/>
        <w:jc w:val="both"/>
      </w:pPr>
      <w:r>
        <w:t>Ugovorni organ može napraviti izmjene i dopune TD pod uslovom da se one dostave zainteresiranim ponuđačima istog dana, a najkasnije pet dana prije isteka utvrđenog roka za prijem ponuda. U slučaju da takve izmjene podrazumijevaju suštinsku promjenu predmeta nabavke, ugovorni organ produžit će rok za prijem ponuda u zavisnosti od složenosti predmeta nabavke, koji rok ne može biti kraći od sedam dana.</w:t>
      </w:r>
    </w:p>
    <w:p w14:paraId="626F5B39" w14:textId="77777777" w:rsidR="00723DF5" w:rsidRDefault="00DB0911">
      <w:pPr>
        <w:pStyle w:val="Heading20"/>
        <w:keepNext/>
        <w:keepLines/>
        <w:numPr>
          <w:ilvl w:val="1"/>
          <w:numId w:val="1"/>
        </w:numPr>
        <w:tabs>
          <w:tab w:val="left" w:pos="869"/>
        </w:tabs>
        <w:spacing w:line="269" w:lineRule="auto"/>
        <w:jc w:val="both"/>
      </w:pPr>
      <w:bookmarkStart w:id="145" w:name="bookmark155"/>
      <w:bookmarkStart w:id="146" w:name="bookmark153"/>
      <w:bookmarkStart w:id="147" w:name="bookmark154"/>
      <w:bookmarkStart w:id="148" w:name="bookmark156"/>
      <w:bookmarkEnd w:id="145"/>
      <w:r>
        <w:t>Preuzimanje TD</w:t>
      </w:r>
      <w:bookmarkEnd w:id="146"/>
      <w:bookmarkEnd w:id="147"/>
      <w:bookmarkEnd w:id="148"/>
    </w:p>
    <w:p w14:paraId="650B9736" w14:textId="77777777" w:rsidR="00723DF5" w:rsidRDefault="00DB0911">
      <w:pPr>
        <w:pStyle w:val="BodyText"/>
        <w:spacing w:line="269" w:lineRule="auto"/>
        <w:ind w:left="460"/>
      </w:pPr>
      <w:r>
        <w:t>Tenderska dokumentacija se može isključivo preuzeti na web Portalu javnih nabavki BiH (sistem „e- Nabavke“):</w:t>
      </w:r>
      <w:r>
        <w:fldChar w:fldCharType="begin"/>
      </w:r>
      <w:r>
        <w:instrText>HYPERLINK "http://www.ejn.gov.ba/"</w:instrText>
      </w:r>
      <w:r>
        <w:fldChar w:fldCharType="separate"/>
      </w:r>
      <w:r>
        <w:t xml:space="preserve"> </w:t>
      </w:r>
      <w:r>
        <w:rPr>
          <w:u w:val="single"/>
        </w:rPr>
        <w:t>www.ejn.gov.ba</w:t>
      </w:r>
      <w:r>
        <w:t>.</w:t>
      </w:r>
      <w:r>
        <w:fldChar w:fldCharType="end"/>
      </w:r>
    </w:p>
    <w:p w14:paraId="08B4D5FA" w14:textId="77777777" w:rsidR="00723DF5" w:rsidRDefault="00DB0911">
      <w:pPr>
        <w:pStyle w:val="BodyText"/>
        <w:spacing w:after="260" w:line="269" w:lineRule="auto"/>
        <w:ind w:firstLine="460"/>
        <w:jc w:val="both"/>
      </w:pPr>
      <w:r>
        <w:t>Trošak pripreme ponude i podnošenja ponude u cjelini snosi ponuđač.</w:t>
      </w:r>
    </w:p>
    <w:p w14:paraId="1C8185C1" w14:textId="77777777" w:rsidR="00723DF5" w:rsidRDefault="00DB0911">
      <w:pPr>
        <w:pStyle w:val="Heading20"/>
        <w:keepNext/>
        <w:keepLines/>
        <w:numPr>
          <w:ilvl w:val="1"/>
          <w:numId w:val="1"/>
        </w:numPr>
        <w:tabs>
          <w:tab w:val="left" w:pos="874"/>
        </w:tabs>
        <w:spacing w:line="266" w:lineRule="auto"/>
        <w:jc w:val="both"/>
      </w:pPr>
      <w:bookmarkStart w:id="149" w:name="bookmark159"/>
      <w:bookmarkStart w:id="150" w:name="bookmark157"/>
      <w:bookmarkStart w:id="151" w:name="bookmark158"/>
      <w:bookmarkStart w:id="152" w:name="bookmark160"/>
      <w:bookmarkEnd w:id="149"/>
      <w:r>
        <w:t>Informacije o zaštiti prava ponuđača</w:t>
      </w:r>
      <w:bookmarkEnd w:id="150"/>
      <w:bookmarkEnd w:id="151"/>
      <w:bookmarkEnd w:id="152"/>
    </w:p>
    <w:p w14:paraId="2FF4FDDA" w14:textId="77777777" w:rsidR="00723DF5" w:rsidRDefault="00DB0911" w:rsidP="00C56CE3">
      <w:pPr>
        <w:pStyle w:val="BodyText"/>
        <w:ind w:left="459"/>
      </w:pPr>
      <w:r>
        <w:t>U slučaju da je ugovorni organ u toku postupka javne nabavke izvršio povredu odredbi zakona ili podzakonskim akata, imate pravo uložiti žalbu ugovornom organu na način i u rokovima propisanim članom 99. i 101. Zakona. Za sve što nije predviđeno ovim konkurentskim zahtjevom primjenjuju se</w:t>
      </w:r>
    </w:p>
    <w:p w14:paraId="64BB6BA2" w14:textId="77777777" w:rsidR="00723DF5" w:rsidRDefault="00DB0911" w:rsidP="00C56CE3">
      <w:pPr>
        <w:pStyle w:val="BodyText"/>
        <w:ind w:firstLine="440"/>
        <w:jc w:val="both"/>
      </w:pPr>
      <w:r>
        <w:t>direktno odredbe zakona o javnim nabavkama BiH i podzakonskim akata.</w:t>
      </w:r>
    </w:p>
    <w:p w14:paraId="3CD5D56D" w14:textId="77777777" w:rsidR="00C56CE3" w:rsidRDefault="00C56CE3" w:rsidP="00C56CE3">
      <w:pPr>
        <w:pStyle w:val="BodyText"/>
        <w:ind w:firstLine="440"/>
        <w:jc w:val="both"/>
      </w:pPr>
    </w:p>
    <w:p w14:paraId="051D2515" w14:textId="77777777" w:rsidR="00723DF5" w:rsidRDefault="00DB0911">
      <w:pPr>
        <w:pStyle w:val="Heading20"/>
        <w:keepNext/>
        <w:keepLines/>
        <w:numPr>
          <w:ilvl w:val="1"/>
          <w:numId w:val="1"/>
        </w:numPr>
        <w:tabs>
          <w:tab w:val="left" w:pos="849"/>
        </w:tabs>
        <w:spacing w:line="266" w:lineRule="auto"/>
        <w:ind w:firstLine="440"/>
        <w:jc w:val="both"/>
      </w:pPr>
      <w:bookmarkStart w:id="153" w:name="bookmark163"/>
      <w:bookmarkStart w:id="154" w:name="bookmark161"/>
      <w:bookmarkStart w:id="155" w:name="bookmark162"/>
      <w:bookmarkStart w:id="156" w:name="bookmark164"/>
      <w:bookmarkEnd w:id="153"/>
      <w:r>
        <w:t>Pojašnjenje TD</w:t>
      </w:r>
      <w:bookmarkEnd w:id="154"/>
      <w:bookmarkEnd w:id="155"/>
      <w:bookmarkEnd w:id="156"/>
    </w:p>
    <w:p w14:paraId="4A245A70" w14:textId="77777777" w:rsidR="00723DF5" w:rsidRDefault="00DB0911">
      <w:pPr>
        <w:pStyle w:val="BodyText"/>
        <w:spacing w:line="266" w:lineRule="auto"/>
        <w:ind w:left="440" w:firstLine="20"/>
        <w:jc w:val="both"/>
      </w:pPr>
      <w:r>
        <w:t>Zahtjev za pojašnjenjem i druge informacije, mogu se dobiti isključivo putem portala “e- Nabavke”, na način i u formi kako je to definisano u sistemu „e-Nabavke“ Zainteresovani ponuđači mogu tražiti pojašnjenje tenderske dokumentacije od ugovornog organa, i to blagovremeno, a najkasnije 3 (tri) dana prije isteka roka za preuzimanje tenderske dokumentacije. Ugovorni organ će odgovor putem portala dostaviti svim ponuđačima koji su preuzeli tendersku u roku od 3 (tri) dana.</w:t>
      </w:r>
    </w:p>
    <w:p w14:paraId="6FAE6349" w14:textId="77777777" w:rsidR="00723DF5" w:rsidRDefault="00DB0911">
      <w:pPr>
        <w:pStyle w:val="BodyText"/>
        <w:spacing w:after="260" w:line="266" w:lineRule="auto"/>
        <w:ind w:left="440" w:firstLine="20"/>
        <w:jc w:val="both"/>
      </w:pPr>
      <w:r>
        <w:t>Ako odgovor ugovornog organa dovodi do izmjena tenderske dokumentacije i te izmjene od ponuđača zahtijevaju da izvrše znatne izmjene i/ili da prilagode njihove ponude, ugovorni organ dužan je produžiti rok za podnošenje ponuda najmanje za sedam dana.</w:t>
      </w:r>
    </w:p>
    <w:p w14:paraId="1023D73E" w14:textId="77777777" w:rsidR="00723DF5" w:rsidRDefault="00DB0911">
      <w:pPr>
        <w:pStyle w:val="Heading20"/>
        <w:keepNext/>
        <w:keepLines/>
        <w:numPr>
          <w:ilvl w:val="1"/>
          <w:numId w:val="1"/>
        </w:numPr>
        <w:tabs>
          <w:tab w:val="left" w:pos="849"/>
        </w:tabs>
        <w:ind w:firstLine="440"/>
        <w:jc w:val="both"/>
      </w:pPr>
      <w:bookmarkStart w:id="157" w:name="bookmark167"/>
      <w:bookmarkStart w:id="158" w:name="bookmark165"/>
      <w:bookmarkStart w:id="159" w:name="bookmark166"/>
      <w:bookmarkStart w:id="160" w:name="bookmark168"/>
      <w:bookmarkEnd w:id="157"/>
      <w:r>
        <w:t>Provjera računske ispravnosti ponude i objašnjenje neprirodno niske cijene</w:t>
      </w:r>
      <w:bookmarkEnd w:id="158"/>
      <w:bookmarkEnd w:id="159"/>
      <w:bookmarkEnd w:id="160"/>
    </w:p>
    <w:p w14:paraId="4A051268" w14:textId="77777777" w:rsidR="00723DF5" w:rsidRDefault="00DB0911">
      <w:pPr>
        <w:pStyle w:val="BodyText"/>
        <w:ind w:firstLine="440"/>
        <w:jc w:val="both"/>
      </w:pPr>
      <w:r>
        <w:t>Ugovorni organ je obavezan provjeriti računsku ispravnost ponude.</w:t>
      </w:r>
    </w:p>
    <w:p w14:paraId="3F9FF20E" w14:textId="77777777" w:rsidR="00723DF5" w:rsidRDefault="00DB0911">
      <w:pPr>
        <w:pStyle w:val="BodyText"/>
        <w:ind w:left="440" w:firstLine="20"/>
        <w:jc w:val="both"/>
      </w:pPr>
      <w:r>
        <w:t xml:space="preserve">Kada izračuni vezani za pojedinačne stavke iz obrasca za cijenu ponude ili cijena ponude bez poreza na dodatu vrijednost navedeni u ispunjenom obrascu za cijenu ponude u ponudi ne odgovaraju metodologiji definisanoj u vezi sa načinom određivanja cijene iz ove TD, ugovorni organ ih ispravlja u skladu sa tako </w:t>
      </w:r>
      <w:r>
        <w:lastRenderedPageBreak/>
        <w:t>propisanom metodologijom.</w:t>
      </w:r>
    </w:p>
    <w:p w14:paraId="7615C77E" w14:textId="77777777" w:rsidR="00723DF5" w:rsidRDefault="00DB0911">
      <w:pPr>
        <w:pStyle w:val="BodyText"/>
        <w:ind w:left="440" w:firstLine="20"/>
        <w:jc w:val="both"/>
      </w:pPr>
      <w:r>
        <w:t>Ugovorni organ ispravlja i druge računske greške u obrascu za cijenu ponude i obrascu za dostavljanje ponude.</w:t>
      </w:r>
    </w:p>
    <w:p w14:paraId="3C9326C2" w14:textId="77777777" w:rsidR="00723DF5" w:rsidRDefault="00DB0911">
      <w:pPr>
        <w:pStyle w:val="BodyText"/>
        <w:ind w:left="440" w:firstLine="20"/>
        <w:jc w:val="both"/>
      </w:pPr>
      <w:r>
        <w:t>Kada cijena ponude bez poreza na dodatnu vrijednost izražena u obrascu za cijenu ponude ne odgovara cijeni ponude bez poreza na dodatnu vrijednost izraženoj u obrascu za dostavljanje ponude, važi cijena ponude bez poreza na dodatnu vrijednost izražena u obrascu za cijenu ponude.</w:t>
      </w:r>
    </w:p>
    <w:p w14:paraId="7442AF39" w14:textId="77777777" w:rsidR="00723DF5" w:rsidRDefault="00DB0911">
      <w:pPr>
        <w:pStyle w:val="BodyText"/>
        <w:ind w:left="440" w:firstLine="20"/>
        <w:jc w:val="both"/>
      </w:pPr>
      <w:r>
        <w:t>U zahtjevu za prihvatanje ispravke računske greške, u smislu ove tačke TD, koji ugovorni organ obvezno mora tražiti, označava se koji dio ponude je ispravljen kao i nova cijena ponude proizašla nakon ispravke. Jedinična cijena stavke se ne smatra računskom greškom, odnosno ne može se ispravljati.</w:t>
      </w:r>
    </w:p>
    <w:p w14:paraId="3D491A3D" w14:textId="77777777" w:rsidR="00723DF5" w:rsidRDefault="00DB0911">
      <w:pPr>
        <w:pStyle w:val="BodyText"/>
        <w:ind w:left="440" w:firstLine="20"/>
        <w:jc w:val="both"/>
      </w:pPr>
      <w:r>
        <w:t>Ugovorni organ obavezno od ponuđača traži objašnjenje cijene ponude koju smatra neprirodno niskom ako su ispunjeni sljedeći uslovi:</w:t>
      </w:r>
    </w:p>
    <w:p w14:paraId="38806BCE" w14:textId="77777777" w:rsidR="00723DF5" w:rsidRDefault="00DB0911">
      <w:pPr>
        <w:pStyle w:val="BodyText"/>
        <w:numPr>
          <w:ilvl w:val="0"/>
          <w:numId w:val="10"/>
        </w:numPr>
        <w:tabs>
          <w:tab w:val="left" w:pos="822"/>
        </w:tabs>
        <w:ind w:left="440" w:firstLine="20"/>
        <w:jc w:val="both"/>
      </w:pPr>
      <w:bookmarkStart w:id="161" w:name="bookmark169"/>
      <w:bookmarkEnd w:id="161"/>
      <w:r>
        <w:t>cijena ponude je za više od 50% niža od prosječne cijene preostalih prihvatljivih ponuda, ukoliko su primljene najmanje tri prihvatljive ponude, ili</w:t>
      </w:r>
    </w:p>
    <w:p w14:paraId="31B488EA" w14:textId="77777777" w:rsidR="00723DF5" w:rsidRDefault="00DB0911">
      <w:pPr>
        <w:pStyle w:val="BodyText"/>
        <w:numPr>
          <w:ilvl w:val="0"/>
          <w:numId w:val="10"/>
        </w:numPr>
        <w:tabs>
          <w:tab w:val="left" w:pos="822"/>
        </w:tabs>
        <w:ind w:left="440" w:firstLine="20"/>
        <w:jc w:val="both"/>
      </w:pPr>
      <w:bookmarkStart w:id="162" w:name="bookmark170"/>
      <w:bookmarkEnd w:id="162"/>
      <w:r>
        <w:t>cijena ponude je za više od 20% niža od cijene drugorangirane prihvatljive ponude.</w:t>
      </w:r>
    </w:p>
    <w:p w14:paraId="75F552FE" w14:textId="77777777" w:rsidR="00723DF5" w:rsidRDefault="00DB0911">
      <w:pPr>
        <w:pStyle w:val="BodyText"/>
        <w:spacing w:after="260"/>
        <w:ind w:left="440" w:firstLine="20"/>
        <w:jc w:val="both"/>
      </w:pPr>
      <w:r>
        <w:t>Ugovorni organ može od ponuđača zatražiti objašnjenje cijene ponude, ako smatra da je ona neprirodno niska i iz drugih razloga navedenih u članu 66. Zakona. Odgovor ponuđača na zahtjev za prihvatanje ispravke računske greške i objašnjenje cijene ponude sastavni su dio zapisnika o pregledu i ocjeni ponuda.</w:t>
      </w:r>
    </w:p>
    <w:p w14:paraId="5F7DE03E" w14:textId="77777777" w:rsidR="00723DF5" w:rsidRDefault="00DB0911">
      <w:pPr>
        <w:pStyle w:val="Heading20"/>
        <w:keepNext/>
        <w:keepLines/>
        <w:numPr>
          <w:ilvl w:val="1"/>
          <w:numId w:val="1"/>
        </w:numPr>
        <w:tabs>
          <w:tab w:val="left" w:pos="964"/>
        </w:tabs>
        <w:ind w:firstLine="440"/>
        <w:jc w:val="both"/>
      </w:pPr>
      <w:bookmarkStart w:id="163" w:name="bookmark173"/>
      <w:bookmarkStart w:id="164" w:name="bookmark171"/>
      <w:bookmarkStart w:id="165" w:name="bookmark172"/>
      <w:bookmarkStart w:id="166" w:name="bookmark174"/>
      <w:bookmarkEnd w:id="163"/>
      <w:r>
        <w:t>Povjerljivost dokumentacije privrednih subjekata</w:t>
      </w:r>
      <w:bookmarkEnd w:id="164"/>
      <w:bookmarkEnd w:id="165"/>
      <w:bookmarkEnd w:id="166"/>
    </w:p>
    <w:p w14:paraId="7B10A208" w14:textId="77777777" w:rsidR="00723DF5" w:rsidRDefault="00DB0911">
      <w:pPr>
        <w:pStyle w:val="BodyText"/>
        <w:ind w:left="440" w:firstLine="20"/>
        <w:jc w:val="both"/>
      </w:pPr>
      <w:r>
        <w:t>Ponuđači će u ponudi navesti koji podaci se moraju smatrati povjerljivim, pravni osnov po kom se ti podaci smatraju povjerljivim i koliko dugo će biti povjerljivi.</w:t>
      </w:r>
    </w:p>
    <w:p w14:paraId="4825023E" w14:textId="77777777" w:rsidR="00723DF5" w:rsidRDefault="00DB0911">
      <w:pPr>
        <w:pStyle w:val="BodyText"/>
        <w:ind w:left="440" w:firstLine="20"/>
        <w:jc w:val="both"/>
      </w:pPr>
      <w:r>
        <w:t>Dobavljači moraju napraviti spisak informacija koje bi se trebale smatrati povjerljivim. Obrazac spiska povjerljivih informacija, koji je sastavni dio ove TD, je Prilog 4.</w:t>
      </w:r>
    </w:p>
    <w:p w14:paraId="4ED3EFBF" w14:textId="77777777" w:rsidR="00723DF5" w:rsidRDefault="00DB0911">
      <w:pPr>
        <w:pStyle w:val="BodyText"/>
        <w:ind w:left="440" w:firstLine="20"/>
        <w:jc w:val="both"/>
      </w:pPr>
      <w:r>
        <w:t>Podaci koji se ni u kojem slučaju ne mogu smatrati povjerljivim su:</w:t>
      </w:r>
    </w:p>
    <w:p w14:paraId="33A14974" w14:textId="77777777" w:rsidR="00723DF5" w:rsidRDefault="00DB0911">
      <w:pPr>
        <w:pStyle w:val="BodyText"/>
        <w:numPr>
          <w:ilvl w:val="0"/>
          <w:numId w:val="11"/>
        </w:numPr>
        <w:tabs>
          <w:tab w:val="left" w:pos="828"/>
        </w:tabs>
        <w:ind w:firstLine="520"/>
        <w:jc w:val="both"/>
      </w:pPr>
      <w:bookmarkStart w:id="167" w:name="bookmark175"/>
      <w:bookmarkEnd w:id="167"/>
      <w:r>
        <w:t>ukupne i pojedinačne cijene iskazane u ponudi;</w:t>
      </w:r>
    </w:p>
    <w:p w14:paraId="4D8BC387" w14:textId="77777777" w:rsidR="00723DF5" w:rsidRDefault="00DB0911">
      <w:pPr>
        <w:pStyle w:val="BodyText"/>
        <w:numPr>
          <w:ilvl w:val="0"/>
          <w:numId w:val="11"/>
        </w:numPr>
        <w:tabs>
          <w:tab w:val="left" w:pos="842"/>
        </w:tabs>
        <w:ind w:left="880" w:hanging="360"/>
        <w:jc w:val="both"/>
      </w:pPr>
      <w:bookmarkStart w:id="168" w:name="bookmark176"/>
      <w:bookmarkEnd w:id="168"/>
      <w:r>
        <w:t>predmet nabavke, odnosno ponuđena roba, usluga ili rad od koje zavisi poređenje sa tehničkom specifikacijom i ocjena da je ponuda u skladu sa zahtjevima iz tehničke specifikacije;</w:t>
      </w:r>
    </w:p>
    <w:p w14:paraId="05D8EA76" w14:textId="77777777" w:rsidR="00723DF5" w:rsidRDefault="00DB0911">
      <w:pPr>
        <w:pStyle w:val="BodyText"/>
        <w:numPr>
          <w:ilvl w:val="0"/>
          <w:numId w:val="11"/>
        </w:numPr>
        <w:tabs>
          <w:tab w:val="left" w:pos="842"/>
        </w:tabs>
        <w:spacing w:after="260"/>
        <w:ind w:firstLine="520"/>
        <w:jc w:val="both"/>
      </w:pPr>
      <w:bookmarkStart w:id="169" w:name="bookmark177"/>
      <w:bookmarkEnd w:id="169"/>
      <w:r>
        <w:t>dokazi o ličnoj situaciji ponuđača.</w:t>
      </w:r>
    </w:p>
    <w:p w14:paraId="6DA7713A" w14:textId="77777777" w:rsidR="00723DF5" w:rsidRDefault="00DB0911">
      <w:pPr>
        <w:pStyle w:val="Heading20"/>
        <w:keepNext/>
        <w:keepLines/>
        <w:numPr>
          <w:ilvl w:val="1"/>
          <w:numId w:val="1"/>
        </w:numPr>
        <w:tabs>
          <w:tab w:val="left" w:pos="964"/>
        </w:tabs>
        <w:ind w:firstLine="440"/>
        <w:jc w:val="both"/>
      </w:pPr>
      <w:bookmarkStart w:id="170" w:name="bookmark180"/>
      <w:bookmarkStart w:id="171" w:name="bookmark178"/>
      <w:bookmarkStart w:id="172" w:name="bookmark179"/>
      <w:bookmarkStart w:id="173" w:name="bookmark181"/>
      <w:bookmarkEnd w:id="170"/>
      <w:r>
        <w:t>Pouka o pravnom lijeku</w:t>
      </w:r>
      <w:bookmarkEnd w:id="171"/>
      <w:bookmarkEnd w:id="172"/>
      <w:bookmarkEnd w:id="173"/>
    </w:p>
    <w:p w14:paraId="4BAFBF65" w14:textId="77777777" w:rsidR="00723DF5" w:rsidRDefault="00DB0911">
      <w:pPr>
        <w:pStyle w:val="BodyText"/>
        <w:spacing w:after="120"/>
        <w:ind w:left="440" w:firstLine="20"/>
        <w:jc w:val="both"/>
        <w:sectPr w:rsidR="00723DF5">
          <w:footerReference w:type="default" r:id="rId7"/>
          <w:footerReference w:type="first" r:id="rId8"/>
          <w:pgSz w:w="11900" w:h="16840"/>
          <w:pgMar w:top="999" w:right="1412" w:bottom="1561" w:left="916" w:header="0" w:footer="3" w:gutter="0"/>
          <w:pgNumType w:start="1"/>
          <w:cols w:space="720"/>
          <w:noEndnote/>
          <w:titlePg/>
          <w:docGrid w:linePitch="360"/>
        </w:sectPr>
      </w:pPr>
      <w:r>
        <w:t>Žalba se izjavljuje Uredu za razmatranje žalbi putem ugovornog organa u pisanoj formi neposredno, elektronskim putem ili preporučenom poštanskom pošiljkom u roku i na način propisan Zakonom o javnim nabavkama.</w:t>
      </w:r>
    </w:p>
    <w:p w14:paraId="304E7350" w14:textId="77777777" w:rsidR="00723DF5" w:rsidRDefault="00DB0911">
      <w:pPr>
        <w:pStyle w:val="BodyText"/>
        <w:numPr>
          <w:ilvl w:val="0"/>
          <w:numId w:val="12"/>
        </w:numPr>
        <w:tabs>
          <w:tab w:val="left" w:pos="878"/>
        </w:tabs>
        <w:ind w:firstLine="520"/>
      </w:pPr>
      <w:bookmarkStart w:id="174" w:name="bookmark182"/>
      <w:bookmarkEnd w:id="174"/>
      <w:r>
        <w:t>PRILOG 1 - OBRAZAC ZA PONUDU</w:t>
      </w:r>
    </w:p>
    <w:p w14:paraId="4CAA93F0" w14:textId="77777777" w:rsidR="00723DF5" w:rsidRDefault="00DB0911">
      <w:pPr>
        <w:pStyle w:val="BodyText"/>
        <w:numPr>
          <w:ilvl w:val="0"/>
          <w:numId w:val="12"/>
        </w:numPr>
        <w:tabs>
          <w:tab w:val="left" w:pos="878"/>
        </w:tabs>
        <w:ind w:firstLine="520"/>
      </w:pPr>
      <w:bookmarkStart w:id="175" w:name="bookmark183"/>
      <w:bookmarkEnd w:id="175"/>
      <w:r>
        <w:t>PRILOG 2 - OBRAZAC ZA CIJENU PONUDE</w:t>
      </w:r>
    </w:p>
    <w:p w14:paraId="46FA29CA" w14:textId="77777777" w:rsidR="00723DF5" w:rsidRDefault="00DB0911">
      <w:pPr>
        <w:pStyle w:val="BodyText"/>
        <w:numPr>
          <w:ilvl w:val="0"/>
          <w:numId w:val="12"/>
        </w:numPr>
        <w:tabs>
          <w:tab w:val="left" w:pos="878"/>
        </w:tabs>
        <w:ind w:firstLine="520"/>
      </w:pPr>
      <w:bookmarkStart w:id="176" w:name="bookmark184"/>
      <w:bookmarkEnd w:id="176"/>
      <w:r>
        <w:t>PRILOG 3 - POVJERLJIVE INFORMACIJE</w:t>
      </w:r>
    </w:p>
    <w:p w14:paraId="06220ECA" w14:textId="77777777" w:rsidR="00723DF5" w:rsidRDefault="00DB0911">
      <w:pPr>
        <w:pStyle w:val="BodyText"/>
        <w:numPr>
          <w:ilvl w:val="0"/>
          <w:numId w:val="12"/>
        </w:numPr>
        <w:tabs>
          <w:tab w:val="left" w:pos="878"/>
        </w:tabs>
        <w:ind w:firstLine="520"/>
      </w:pPr>
      <w:bookmarkStart w:id="177" w:name="bookmark185"/>
      <w:bookmarkEnd w:id="177"/>
      <w:r>
        <w:t>PRILOG 4 - IZJAVA O ISPUNJENJU USLOVA IZ ČLANA 52. ZAKONA</w:t>
      </w:r>
    </w:p>
    <w:p w14:paraId="639E1E24" w14:textId="6964980C" w:rsidR="00723DF5" w:rsidRDefault="00DB0911">
      <w:pPr>
        <w:pStyle w:val="BodyText"/>
        <w:numPr>
          <w:ilvl w:val="0"/>
          <w:numId w:val="12"/>
        </w:numPr>
        <w:tabs>
          <w:tab w:val="left" w:pos="878"/>
        </w:tabs>
        <w:ind w:firstLine="520"/>
      </w:pPr>
      <w:bookmarkStart w:id="178" w:name="bookmark186"/>
      <w:bookmarkEnd w:id="178"/>
      <w:r>
        <w:t xml:space="preserve">PRILOG 5 - NACRT </w:t>
      </w:r>
      <w:r w:rsidR="00503F37">
        <w:t>UGOVORA</w:t>
      </w:r>
    </w:p>
    <w:p w14:paraId="43F74536" w14:textId="77777777" w:rsidR="00723DF5" w:rsidRDefault="00DB0911">
      <w:pPr>
        <w:pStyle w:val="BodyText"/>
        <w:numPr>
          <w:ilvl w:val="0"/>
          <w:numId w:val="12"/>
        </w:numPr>
        <w:tabs>
          <w:tab w:val="left" w:pos="878"/>
        </w:tabs>
        <w:spacing w:after="320"/>
        <w:ind w:firstLine="520"/>
      </w:pPr>
      <w:bookmarkStart w:id="179" w:name="bookmark187"/>
      <w:bookmarkEnd w:id="179"/>
      <w:r>
        <w:t>PRILOG 6 - OBRAZAC SADRŽAJA PONUDE</w:t>
      </w:r>
    </w:p>
    <w:p w14:paraId="39B4B692" w14:textId="77777777" w:rsidR="000E4D4A" w:rsidRDefault="000E4D4A" w:rsidP="000E4D4A">
      <w:pPr>
        <w:pStyle w:val="BodyText"/>
        <w:tabs>
          <w:tab w:val="left" w:pos="878"/>
        </w:tabs>
        <w:spacing w:after="320"/>
        <w:ind w:left="520"/>
      </w:pPr>
    </w:p>
    <w:p w14:paraId="0027054F" w14:textId="55109B76" w:rsidR="00723DF5" w:rsidRDefault="00991C05" w:rsidP="00991C05">
      <w:pPr>
        <w:pStyle w:val="BodyText"/>
        <w:spacing w:after="60"/>
        <w:ind w:left="3600" w:right="460" w:firstLine="720"/>
        <w:jc w:val="center"/>
      </w:pPr>
      <w:r>
        <w:t xml:space="preserve">                                                             </w:t>
      </w:r>
      <w:r w:rsidR="00DB0911">
        <w:t>DIREKTOR</w:t>
      </w:r>
    </w:p>
    <w:p w14:paraId="7AA7636C" w14:textId="18D555C2" w:rsidR="00723DF5" w:rsidRDefault="00991C05">
      <w:pPr>
        <w:pStyle w:val="BodyText"/>
        <w:ind w:right="460"/>
        <w:jc w:val="right"/>
      </w:pPr>
      <w:r>
        <w:t>_____________</w:t>
      </w:r>
    </w:p>
    <w:p w14:paraId="74034F42" w14:textId="0BE6B2E7" w:rsidR="000E4D4A" w:rsidRDefault="000E4D4A" w:rsidP="000E4D4A">
      <w:pPr>
        <w:pStyle w:val="BodyText"/>
        <w:ind w:right="460"/>
        <w:jc w:val="center"/>
        <w:sectPr w:rsidR="000E4D4A">
          <w:headerReference w:type="default" r:id="rId9"/>
          <w:footerReference w:type="default" r:id="rId10"/>
          <w:type w:val="continuous"/>
          <w:pgSz w:w="11900" w:h="16840"/>
          <w:pgMar w:top="999" w:right="1412" w:bottom="1561" w:left="916" w:header="0" w:footer="3" w:gutter="0"/>
          <w:cols w:space="720"/>
          <w:noEndnote/>
          <w:docGrid w:linePitch="360"/>
        </w:sectPr>
      </w:pPr>
      <w:r>
        <w:t xml:space="preserve">                                                                                                                           </w:t>
      </w:r>
      <w:r w:rsidR="005C39FB">
        <w:t>doc.dr. Samir Pačavar</w:t>
      </w:r>
    </w:p>
    <w:p w14:paraId="112B03B6" w14:textId="694B1CF9" w:rsidR="00C3484B" w:rsidRDefault="00C3484B" w:rsidP="00C3484B">
      <w:pPr>
        <w:pStyle w:val="BodyText"/>
        <w:spacing w:after="280"/>
        <w:ind w:left="7920"/>
        <w:jc w:val="center"/>
        <w:rPr>
          <w:b/>
          <w:bCs/>
        </w:rPr>
      </w:pPr>
      <w:r>
        <w:rPr>
          <w:b/>
          <w:bCs/>
        </w:rPr>
        <w:lastRenderedPageBreak/>
        <w:t xml:space="preserve">                                                                                                                                                            PRILOG 1</w:t>
      </w:r>
    </w:p>
    <w:p w14:paraId="3E049396" w14:textId="0AAC5AFB" w:rsidR="00723DF5" w:rsidRDefault="00DB0911">
      <w:pPr>
        <w:pStyle w:val="BodyText"/>
        <w:spacing w:after="280"/>
        <w:jc w:val="center"/>
      </w:pPr>
      <w:r>
        <w:rPr>
          <w:b/>
          <w:bCs/>
        </w:rPr>
        <w:t>OBRAZAC ZA PONUDU</w:t>
      </w:r>
    </w:p>
    <w:p w14:paraId="509EA60D" w14:textId="77777777" w:rsidR="00723DF5" w:rsidRDefault="00DB0911">
      <w:pPr>
        <w:pStyle w:val="Tablecaption0"/>
        <w:tabs>
          <w:tab w:val="left" w:leader="underscore" w:pos="3067"/>
        </w:tabs>
      </w:pPr>
      <w:r>
        <w:t>Broj nabavke:</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6552"/>
      </w:tblGrid>
      <w:tr w:rsidR="00723DF5" w14:paraId="260752C0" w14:textId="77777777" w:rsidTr="00164051">
        <w:trPr>
          <w:trHeight w:hRule="exact" w:val="633"/>
          <w:jc w:val="center"/>
        </w:trPr>
        <w:tc>
          <w:tcPr>
            <w:tcW w:w="2568" w:type="dxa"/>
            <w:tcBorders>
              <w:top w:val="single" w:sz="4" w:space="0" w:color="auto"/>
              <w:left w:val="single" w:sz="4" w:space="0" w:color="auto"/>
            </w:tcBorders>
            <w:shd w:val="clear" w:color="auto" w:fill="FFFFFF"/>
            <w:vAlign w:val="center"/>
          </w:tcPr>
          <w:p w14:paraId="71552247" w14:textId="77777777" w:rsidR="00723DF5" w:rsidRDefault="00DB0911">
            <w:pPr>
              <w:pStyle w:val="Other0"/>
            </w:pPr>
            <w:r>
              <w:rPr>
                <w:b/>
                <w:bCs/>
              </w:rPr>
              <w:t>Naziv ugovornog organa</w:t>
            </w:r>
          </w:p>
        </w:tc>
        <w:tc>
          <w:tcPr>
            <w:tcW w:w="6552" w:type="dxa"/>
            <w:tcBorders>
              <w:top w:val="single" w:sz="4" w:space="0" w:color="auto"/>
              <w:left w:val="single" w:sz="4" w:space="0" w:color="auto"/>
              <w:right w:val="single" w:sz="4" w:space="0" w:color="auto"/>
            </w:tcBorders>
            <w:shd w:val="clear" w:color="auto" w:fill="FFFFFF"/>
          </w:tcPr>
          <w:p w14:paraId="6A10EAA9" w14:textId="2962F32E" w:rsidR="00723DF5" w:rsidRDefault="00DB0911">
            <w:pPr>
              <w:pStyle w:val="Other0"/>
            </w:pPr>
            <w:r>
              <w:t xml:space="preserve">JU </w:t>
            </w:r>
            <w:r w:rsidR="00164051">
              <w:t xml:space="preserve">SREDNJA </w:t>
            </w:r>
            <w:r w:rsidR="005A13C9">
              <w:t>ŠKOLA ZA TEKSTIL, KOŽU I DIZAJN</w:t>
            </w:r>
            <w:r w:rsidR="00164051">
              <w:t xml:space="preserve"> SARAJEVO</w:t>
            </w:r>
          </w:p>
        </w:tc>
      </w:tr>
      <w:tr w:rsidR="00723DF5" w14:paraId="0AF887E4" w14:textId="77777777">
        <w:trPr>
          <w:trHeight w:hRule="exact" w:val="326"/>
          <w:jc w:val="center"/>
        </w:trPr>
        <w:tc>
          <w:tcPr>
            <w:tcW w:w="2568" w:type="dxa"/>
            <w:tcBorders>
              <w:top w:val="single" w:sz="4" w:space="0" w:color="auto"/>
              <w:left w:val="single" w:sz="4" w:space="0" w:color="auto"/>
            </w:tcBorders>
            <w:shd w:val="clear" w:color="auto" w:fill="FFFFFF"/>
            <w:vAlign w:val="bottom"/>
          </w:tcPr>
          <w:p w14:paraId="01FE652C" w14:textId="77777777" w:rsidR="00723DF5" w:rsidRDefault="00DB0911">
            <w:pPr>
              <w:pStyle w:val="Other0"/>
            </w:pPr>
            <w:r>
              <w:rPr>
                <w:b/>
                <w:bCs/>
              </w:rPr>
              <w:t>Adresa</w:t>
            </w:r>
          </w:p>
        </w:tc>
        <w:tc>
          <w:tcPr>
            <w:tcW w:w="6552" w:type="dxa"/>
            <w:tcBorders>
              <w:top w:val="single" w:sz="4" w:space="0" w:color="auto"/>
              <w:left w:val="single" w:sz="4" w:space="0" w:color="auto"/>
              <w:right w:val="single" w:sz="4" w:space="0" w:color="auto"/>
            </w:tcBorders>
            <w:shd w:val="clear" w:color="auto" w:fill="FFFFFF"/>
            <w:vAlign w:val="bottom"/>
          </w:tcPr>
          <w:p w14:paraId="177BFF29" w14:textId="69E18F4F" w:rsidR="00723DF5" w:rsidRDefault="005A13C9">
            <w:pPr>
              <w:pStyle w:val="Other0"/>
            </w:pPr>
            <w:r>
              <w:t>Medrese br.</w:t>
            </w:r>
            <w:r w:rsidR="00164051">
              <w:t xml:space="preserve"> 9</w:t>
            </w:r>
            <w:r w:rsidR="00DB0911">
              <w:t>, 71 000 Sarajevo, Bosna i Hercegovina</w:t>
            </w:r>
          </w:p>
        </w:tc>
      </w:tr>
      <w:tr w:rsidR="00723DF5" w14:paraId="35F02AD4" w14:textId="77777777">
        <w:trPr>
          <w:trHeight w:hRule="exact" w:val="341"/>
          <w:jc w:val="center"/>
        </w:trPr>
        <w:tc>
          <w:tcPr>
            <w:tcW w:w="2568" w:type="dxa"/>
            <w:tcBorders>
              <w:top w:val="single" w:sz="4" w:space="0" w:color="auto"/>
              <w:left w:val="single" w:sz="4" w:space="0" w:color="auto"/>
              <w:bottom w:val="single" w:sz="4" w:space="0" w:color="auto"/>
            </w:tcBorders>
            <w:shd w:val="clear" w:color="auto" w:fill="FFFFFF"/>
            <w:vAlign w:val="bottom"/>
          </w:tcPr>
          <w:p w14:paraId="7B81DE96" w14:textId="77777777" w:rsidR="00723DF5" w:rsidRDefault="00DB0911">
            <w:pPr>
              <w:pStyle w:val="Other0"/>
            </w:pPr>
            <w:r>
              <w:rPr>
                <w:b/>
                <w:bCs/>
              </w:rPr>
              <w:t>Sjedište</w:t>
            </w:r>
          </w:p>
        </w:tc>
        <w:tc>
          <w:tcPr>
            <w:tcW w:w="6552" w:type="dxa"/>
            <w:tcBorders>
              <w:top w:val="single" w:sz="4" w:space="0" w:color="auto"/>
              <w:left w:val="single" w:sz="4" w:space="0" w:color="auto"/>
              <w:bottom w:val="single" w:sz="4" w:space="0" w:color="auto"/>
              <w:right w:val="single" w:sz="4" w:space="0" w:color="auto"/>
            </w:tcBorders>
            <w:shd w:val="clear" w:color="auto" w:fill="FFFFFF"/>
            <w:vAlign w:val="bottom"/>
          </w:tcPr>
          <w:p w14:paraId="40451980" w14:textId="0F59B54B" w:rsidR="00723DF5" w:rsidRDefault="00DB0911">
            <w:pPr>
              <w:pStyle w:val="Other0"/>
            </w:pPr>
            <w:r>
              <w:t xml:space="preserve">Sarajevo - Općina </w:t>
            </w:r>
            <w:r w:rsidR="005A13C9">
              <w:t>Stari Grad</w:t>
            </w:r>
          </w:p>
        </w:tc>
      </w:tr>
    </w:tbl>
    <w:p w14:paraId="59A7CCFF" w14:textId="3BC845BC" w:rsidR="00723DF5" w:rsidRDefault="00DB0911">
      <w:pPr>
        <w:pStyle w:val="Tablecaption0"/>
        <w:tabs>
          <w:tab w:val="left" w:leader="underscore" w:pos="5270"/>
        </w:tabs>
      </w:pPr>
      <w:r>
        <w:rPr>
          <w:b/>
          <w:bCs/>
        </w:rPr>
        <w:t xml:space="preserve">PONUĐAČ: </w:t>
      </w:r>
      <w:r>
        <w:rPr>
          <w:b/>
          <w:bCs/>
        </w:rPr>
        <w:tab/>
      </w:r>
    </w:p>
    <w:p w14:paraId="15704581" w14:textId="77777777" w:rsidR="00723DF5" w:rsidRDefault="00723DF5">
      <w:pPr>
        <w:spacing w:after="279" w:line="1" w:lineRule="exact"/>
      </w:pPr>
    </w:p>
    <w:p w14:paraId="0F272ACD" w14:textId="77777777" w:rsidR="00723DF5" w:rsidRDefault="00DB0911">
      <w:pPr>
        <w:pStyle w:val="BodyText"/>
        <w:tabs>
          <w:tab w:val="left" w:leader="underscore" w:pos="5258"/>
        </w:tabs>
        <w:spacing w:after="280"/>
      </w:pPr>
      <w:r>
        <w:rPr>
          <w:b/>
          <w:bCs/>
        </w:rPr>
        <w:t>ID broj ponuđača:</w:t>
      </w:r>
      <w:r>
        <w:rPr>
          <w:b/>
          <w:bCs/>
        </w:rPr>
        <w:tab/>
      </w:r>
    </w:p>
    <w:p w14:paraId="6CA1B224" w14:textId="77777777" w:rsidR="00723DF5" w:rsidRDefault="00DB0911">
      <w:pPr>
        <w:pStyle w:val="BodyText"/>
        <w:tabs>
          <w:tab w:val="left" w:leader="underscore" w:pos="5258"/>
        </w:tabs>
        <w:spacing w:after="280"/>
      </w:pPr>
      <w:r>
        <w:rPr>
          <w:b/>
          <w:bCs/>
        </w:rPr>
        <w:t>Adresa ponuđača:</w:t>
      </w:r>
      <w:r>
        <w:rPr>
          <w:b/>
          <w:bCs/>
        </w:rPr>
        <w:tab/>
      </w:r>
    </w:p>
    <w:p w14:paraId="123C0DB6" w14:textId="77777777" w:rsidR="00723DF5" w:rsidRDefault="00DB0911">
      <w:pPr>
        <w:pStyle w:val="BodyText"/>
        <w:spacing w:after="280"/>
        <w:ind w:firstLine="140"/>
        <w:jc w:val="both"/>
      </w:pPr>
      <w:r>
        <w:t>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w:t>
      </w:r>
    </w:p>
    <w:p w14:paraId="24E6B1B2" w14:textId="77777777" w:rsidR="00723DF5" w:rsidRDefault="00DB0911">
      <w:pPr>
        <w:pStyle w:val="Tablecaption0"/>
      </w:pPr>
      <w:r>
        <w:rPr>
          <w:b/>
          <w:bCs/>
        </w:rPr>
        <w:t>KONTAKT OSOBA za predmetnu ponudu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382"/>
      </w:tblGrid>
      <w:tr w:rsidR="00723DF5" w14:paraId="75E9B622" w14:textId="77777777">
        <w:trPr>
          <w:trHeight w:hRule="exact" w:val="451"/>
          <w:jc w:val="center"/>
        </w:trPr>
        <w:tc>
          <w:tcPr>
            <w:tcW w:w="1704" w:type="dxa"/>
            <w:tcBorders>
              <w:top w:val="single" w:sz="4" w:space="0" w:color="auto"/>
              <w:left w:val="single" w:sz="4" w:space="0" w:color="auto"/>
            </w:tcBorders>
            <w:shd w:val="clear" w:color="auto" w:fill="FFFFFF"/>
            <w:vAlign w:val="center"/>
          </w:tcPr>
          <w:p w14:paraId="413BC471" w14:textId="77777777" w:rsidR="00723DF5" w:rsidRDefault="00DB0911">
            <w:pPr>
              <w:pStyle w:val="Other0"/>
            </w:pPr>
            <w:r>
              <w:rPr>
                <w:b/>
                <w:bCs/>
              </w:rPr>
              <w:t>Ime i prezime</w:t>
            </w:r>
          </w:p>
        </w:tc>
        <w:tc>
          <w:tcPr>
            <w:tcW w:w="7382" w:type="dxa"/>
            <w:tcBorders>
              <w:top w:val="single" w:sz="4" w:space="0" w:color="auto"/>
              <w:left w:val="single" w:sz="4" w:space="0" w:color="auto"/>
              <w:right w:val="single" w:sz="4" w:space="0" w:color="auto"/>
            </w:tcBorders>
            <w:shd w:val="clear" w:color="auto" w:fill="FFFFFF"/>
          </w:tcPr>
          <w:p w14:paraId="2CEC0788" w14:textId="77777777" w:rsidR="00723DF5" w:rsidRDefault="00723DF5">
            <w:pPr>
              <w:rPr>
                <w:sz w:val="10"/>
                <w:szCs w:val="10"/>
              </w:rPr>
            </w:pPr>
          </w:p>
        </w:tc>
      </w:tr>
      <w:tr w:rsidR="00723DF5" w14:paraId="5B77D71B" w14:textId="77777777">
        <w:trPr>
          <w:trHeight w:hRule="exact" w:val="446"/>
          <w:jc w:val="center"/>
        </w:trPr>
        <w:tc>
          <w:tcPr>
            <w:tcW w:w="1704" w:type="dxa"/>
            <w:tcBorders>
              <w:top w:val="single" w:sz="4" w:space="0" w:color="auto"/>
              <w:left w:val="single" w:sz="4" w:space="0" w:color="auto"/>
            </w:tcBorders>
            <w:shd w:val="clear" w:color="auto" w:fill="FFFFFF"/>
            <w:vAlign w:val="center"/>
          </w:tcPr>
          <w:p w14:paraId="21FD2C5E" w14:textId="77777777" w:rsidR="00723DF5" w:rsidRDefault="00DB0911">
            <w:pPr>
              <w:pStyle w:val="Other0"/>
            </w:pPr>
            <w:r>
              <w:rPr>
                <w:b/>
                <w:bCs/>
              </w:rPr>
              <w:t>Adresa</w:t>
            </w:r>
          </w:p>
        </w:tc>
        <w:tc>
          <w:tcPr>
            <w:tcW w:w="7382" w:type="dxa"/>
            <w:tcBorders>
              <w:top w:val="single" w:sz="4" w:space="0" w:color="auto"/>
              <w:left w:val="single" w:sz="4" w:space="0" w:color="auto"/>
              <w:right w:val="single" w:sz="4" w:space="0" w:color="auto"/>
            </w:tcBorders>
            <w:shd w:val="clear" w:color="auto" w:fill="FFFFFF"/>
          </w:tcPr>
          <w:p w14:paraId="089BC8ED" w14:textId="77777777" w:rsidR="00723DF5" w:rsidRDefault="00723DF5">
            <w:pPr>
              <w:rPr>
                <w:sz w:val="10"/>
                <w:szCs w:val="10"/>
              </w:rPr>
            </w:pPr>
          </w:p>
        </w:tc>
      </w:tr>
      <w:tr w:rsidR="00723DF5" w14:paraId="7BA90A8E" w14:textId="77777777">
        <w:trPr>
          <w:trHeight w:hRule="exact" w:val="446"/>
          <w:jc w:val="center"/>
        </w:trPr>
        <w:tc>
          <w:tcPr>
            <w:tcW w:w="1704" w:type="dxa"/>
            <w:tcBorders>
              <w:top w:val="single" w:sz="4" w:space="0" w:color="auto"/>
              <w:left w:val="single" w:sz="4" w:space="0" w:color="auto"/>
            </w:tcBorders>
            <w:shd w:val="clear" w:color="auto" w:fill="FFFFFF"/>
            <w:vAlign w:val="center"/>
          </w:tcPr>
          <w:p w14:paraId="1F840AB1" w14:textId="77777777" w:rsidR="00723DF5" w:rsidRDefault="00DB0911">
            <w:pPr>
              <w:pStyle w:val="Other0"/>
            </w:pPr>
            <w:r>
              <w:rPr>
                <w:b/>
                <w:bCs/>
              </w:rPr>
              <w:t>Telefon</w:t>
            </w:r>
          </w:p>
        </w:tc>
        <w:tc>
          <w:tcPr>
            <w:tcW w:w="7382" w:type="dxa"/>
            <w:tcBorders>
              <w:top w:val="single" w:sz="4" w:space="0" w:color="auto"/>
              <w:left w:val="single" w:sz="4" w:space="0" w:color="auto"/>
              <w:right w:val="single" w:sz="4" w:space="0" w:color="auto"/>
            </w:tcBorders>
            <w:shd w:val="clear" w:color="auto" w:fill="FFFFFF"/>
          </w:tcPr>
          <w:p w14:paraId="279AE0A6" w14:textId="77777777" w:rsidR="00723DF5" w:rsidRDefault="00723DF5">
            <w:pPr>
              <w:rPr>
                <w:sz w:val="10"/>
                <w:szCs w:val="10"/>
              </w:rPr>
            </w:pPr>
          </w:p>
        </w:tc>
      </w:tr>
      <w:tr w:rsidR="00723DF5" w14:paraId="776B3BE3" w14:textId="77777777">
        <w:trPr>
          <w:trHeight w:hRule="exact" w:val="442"/>
          <w:jc w:val="center"/>
        </w:trPr>
        <w:tc>
          <w:tcPr>
            <w:tcW w:w="1704" w:type="dxa"/>
            <w:tcBorders>
              <w:top w:val="single" w:sz="4" w:space="0" w:color="auto"/>
              <w:left w:val="single" w:sz="4" w:space="0" w:color="auto"/>
            </w:tcBorders>
            <w:shd w:val="clear" w:color="auto" w:fill="FFFFFF"/>
            <w:vAlign w:val="center"/>
          </w:tcPr>
          <w:p w14:paraId="1F06EA04" w14:textId="77777777" w:rsidR="00723DF5" w:rsidRDefault="00DB0911">
            <w:pPr>
              <w:pStyle w:val="Other0"/>
            </w:pPr>
            <w:r>
              <w:rPr>
                <w:b/>
                <w:bCs/>
              </w:rPr>
              <w:t>Faks</w:t>
            </w:r>
          </w:p>
        </w:tc>
        <w:tc>
          <w:tcPr>
            <w:tcW w:w="7382" w:type="dxa"/>
            <w:tcBorders>
              <w:top w:val="single" w:sz="4" w:space="0" w:color="auto"/>
              <w:left w:val="single" w:sz="4" w:space="0" w:color="auto"/>
              <w:right w:val="single" w:sz="4" w:space="0" w:color="auto"/>
            </w:tcBorders>
            <w:shd w:val="clear" w:color="auto" w:fill="FFFFFF"/>
          </w:tcPr>
          <w:p w14:paraId="674C5BD1" w14:textId="77777777" w:rsidR="00723DF5" w:rsidRDefault="00723DF5">
            <w:pPr>
              <w:rPr>
                <w:sz w:val="10"/>
                <w:szCs w:val="10"/>
              </w:rPr>
            </w:pPr>
          </w:p>
        </w:tc>
      </w:tr>
      <w:tr w:rsidR="00723DF5" w14:paraId="42361457" w14:textId="77777777">
        <w:trPr>
          <w:trHeight w:hRule="exact" w:val="456"/>
          <w:jc w:val="center"/>
        </w:trPr>
        <w:tc>
          <w:tcPr>
            <w:tcW w:w="1704" w:type="dxa"/>
            <w:tcBorders>
              <w:top w:val="single" w:sz="4" w:space="0" w:color="auto"/>
              <w:left w:val="single" w:sz="4" w:space="0" w:color="auto"/>
              <w:bottom w:val="single" w:sz="4" w:space="0" w:color="auto"/>
            </w:tcBorders>
            <w:shd w:val="clear" w:color="auto" w:fill="FFFFFF"/>
            <w:vAlign w:val="center"/>
          </w:tcPr>
          <w:p w14:paraId="67E560EF" w14:textId="77777777" w:rsidR="00723DF5" w:rsidRDefault="00DB0911">
            <w:pPr>
              <w:pStyle w:val="Other0"/>
            </w:pPr>
            <w:r>
              <w:rPr>
                <w:b/>
                <w:bCs/>
              </w:rPr>
              <w:t>E-mail</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14:paraId="65C49933" w14:textId="77777777" w:rsidR="00723DF5" w:rsidRDefault="00723DF5">
            <w:pPr>
              <w:rPr>
                <w:sz w:val="10"/>
                <w:szCs w:val="10"/>
              </w:rPr>
            </w:pPr>
          </w:p>
        </w:tc>
      </w:tr>
    </w:tbl>
    <w:p w14:paraId="2FB72D24" w14:textId="77777777" w:rsidR="00723DF5" w:rsidRDefault="00723DF5">
      <w:pPr>
        <w:spacing w:after="279" w:line="1" w:lineRule="exact"/>
      </w:pPr>
    </w:p>
    <w:p w14:paraId="214B8842" w14:textId="77777777" w:rsidR="00723DF5" w:rsidRDefault="00DB0911">
      <w:pPr>
        <w:pStyle w:val="BodyText"/>
        <w:jc w:val="center"/>
      </w:pPr>
      <w:r>
        <w:rPr>
          <w:b/>
          <w:bCs/>
        </w:rPr>
        <w:t>IZJAVA PONUĐAČA</w:t>
      </w:r>
    </w:p>
    <w:p w14:paraId="69B71F12" w14:textId="77777777" w:rsidR="00723DF5" w:rsidRDefault="00DB0911">
      <w:pPr>
        <w:pStyle w:val="BodyText"/>
        <w:jc w:val="both"/>
      </w:pPr>
      <w:r>
        <w:t>Ukoliko ponudu dostavlja grupa ponuđača, Izjavu ponuđača popunjava predstavnik grupe ponuđača.</w:t>
      </w:r>
    </w:p>
    <w:p w14:paraId="312FE03D" w14:textId="77777777" w:rsidR="00723DF5" w:rsidRDefault="00DB0911">
      <w:pPr>
        <w:pStyle w:val="BodyText"/>
        <w:tabs>
          <w:tab w:val="left" w:leader="dot" w:pos="4565"/>
          <w:tab w:val="right" w:leader="dot" w:pos="6720"/>
          <w:tab w:val="left" w:pos="6925"/>
        </w:tabs>
        <w:ind w:firstLine="140"/>
        <w:jc w:val="both"/>
      </w:pPr>
      <w:r>
        <w:t xml:space="preserve">U postupku javne nabavke, koji ste pokrenuli i koji je objavljen na Portalu javnih nabavki, broj obavještenja o nabavci </w:t>
      </w:r>
      <w:r>
        <w:tab/>
        <w:t xml:space="preserve">, dana </w:t>
      </w:r>
      <w:r>
        <w:tab/>
        <w:t>,</w:t>
      </w:r>
      <w:r>
        <w:tab/>
        <w:t>dostavljamo ponudu i</w:t>
      </w:r>
    </w:p>
    <w:p w14:paraId="14BA50D1" w14:textId="77777777" w:rsidR="00723DF5" w:rsidRDefault="00DB0911">
      <w:pPr>
        <w:pStyle w:val="BodyText"/>
      </w:pPr>
      <w:r>
        <w:t>izjavljujemo sljedeće:</w:t>
      </w:r>
    </w:p>
    <w:p w14:paraId="4ABB0E6F" w14:textId="77777777" w:rsidR="00723DF5" w:rsidRDefault="00DB0911">
      <w:pPr>
        <w:pStyle w:val="BodyText"/>
        <w:numPr>
          <w:ilvl w:val="0"/>
          <w:numId w:val="13"/>
        </w:numPr>
        <w:tabs>
          <w:tab w:val="left" w:pos="320"/>
          <w:tab w:val="right" w:leader="dot" w:pos="8986"/>
        </w:tabs>
        <w:jc w:val="both"/>
      </w:pPr>
      <w:bookmarkStart w:id="180" w:name="bookmark188"/>
      <w:bookmarkEnd w:id="180"/>
      <w:r>
        <w:t>U skladu sa sadržajem i zahtjevima tenderske dokumentacije broj</w:t>
      </w:r>
      <w:r>
        <w:tab/>
        <w:t>(broj</w:t>
      </w:r>
    </w:p>
    <w:p w14:paraId="05258E1F" w14:textId="77777777" w:rsidR="00723DF5" w:rsidRDefault="00DB0911">
      <w:pPr>
        <w:pStyle w:val="BodyText"/>
        <w:spacing w:after="280"/>
        <w:ind w:left="440"/>
        <w:jc w:val="both"/>
      </w:pPr>
      <w:r>
        <w:t>nabavke koji je dao ugovorni organ), ovom izjavom prihvatamo njene odredbe u cijelosti, bez ikakvih rezervi ili ograničenja.</w:t>
      </w:r>
    </w:p>
    <w:p w14:paraId="0CC9EDEB" w14:textId="77777777" w:rsidR="00723DF5" w:rsidRDefault="00DB0911">
      <w:pPr>
        <w:pStyle w:val="BodyText"/>
        <w:numPr>
          <w:ilvl w:val="0"/>
          <w:numId w:val="13"/>
        </w:numPr>
        <w:tabs>
          <w:tab w:val="left" w:pos="344"/>
        </w:tabs>
        <w:jc w:val="both"/>
      </w:pPr>
      <w:bookmarkStart w:id="181" w:name="bookmark189"/>
      <w:bookmarkEnd w:id="181"/>
      <w:r>
        <w:t>Ovom ponudom odgovaramo zahtjevima iz TD za uslugu distribucije gasa u školu, u skladu sa</w:t>
      </w:r>
    </w:p>
    <w:p w14:paraId="39B8FBC1" w14:textId="77777777" w:rsidR="00723DF5" w:rsidRDefault="00DB0911">
      <w:pPr>
        <w:pStyle w:val="Tablecaption0"/>
        <w:spacing w:after="80"/>
        <w:jc w:val="both"/>
      </w:pPr>
      <w:r>
        <w:t>uslovima iz TD, kriterijima i utvrđenim rokovima, bez ikakvih rezervi ili ograničenja.</w:t>
      </w:r>
    </w:p>
    <w:p w14:paraId="089EFB7A" w14:textId="77777777" w:rsidR="00723DF5" w:rsidRDefault="00DB0911">
      <w:pPr>
        <w:pStyle w:val="Tablecaption0"/>
        <w:tabs>
          <w:tab w:val="left" w:leader="underscore" w:pos="6355"/>
          <w:tab w:val="left" w:leader="underscore" w:pos="7843"/>
        </w:tabs>
      </w:pPr>
      <w:r>
        <w:t>3</w:t>
      </w:r>
      <w:r>
        <w:rPr>
          <w:u w:val="single"/>
        </w:rPr>
        <w:t>. Cij ena naše ponude j e:</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245"/>
        <w:gridCol w:w="2563"/>
      </w:tblGrid>
      <w:tr w:rsidR="00723DF5" w14:paraId="24B1E602" w14:textId="77777777">
        <w:trPr>
          <w:trHeight w:hRule="exact" w:val="293"/>
          <w:jc w:val="center"/>
        </w:trPr>
        <w:tc>
          <w:tcPr>
            <w:tcW w:w="6245" w:type="dxa"/>
            <w:tcBorders>
              <w:top w:val="single" w:sz="4" w:space="0" w:color="auto"/>
              <w:left w:val="single" w:sz="4" w:space="0" w:color="auto"/>
            </w:tcBorders>
            <w:shd w:val="clear" w:color="auto" w:fill="FFFFFF"/>
            <w:vAlign w:val="bottom"/>
          </w:tcPr>
          <w:p w14:paraId="56221B0F" w14:textId="77777777" w:rsidR="00723DF5" w:rsidRDefault="00DB0911">
            <w:pPr>
              <w:pStyle w:val="Other0"/>
              <w:ind w:left="160"/>
            </w:pPr>
            <w:r>
              <w:rPr>
                <w:b/>
                <w:bCs/>
              </w:rPr>
              <w:t>Cijena ponude bez PDV-a</w:t>
            </w:r>
          </w:p>
        </w:tc>
        <w:tc>
          <w:tcPr>
            <w:tcW w:w="2563" w:type="dxa"/>
            <w:tcBorders>
              <w:top w:val="single" w:sz="4" w:space="0" w:color="auto"/>
              <w:left w:val="single" w:sz="4" w:space="0" w:color="auto"/>
              <w:right w:val="single" w:sz="4" w:space="0" w:color="auto"/>
            </w:tcBorders>
            <w:shd w:val="clear" w:color="auto" w:fill="FFFFFF"/>
            <w:vAlign w:val="bottom"/>
          </w:tcPr>
          <w:p w14:paraId="757500F0" w14:textId="77777777" w:rsidR="00723DF5" w:rsidRDefault="00DB0911">
            <w:pPr>
              <w:pStyle w:val="Other0"/>
              <w:ind w:left="2060"/>
            </w:pPr>
            <w:r>
              <w:rPr>
                <w:b/>
                <w:bCs/>
              </w:rPr>
              <w:t>KM</w:t>
            </w:r>
          </w:p>
        </w:tc>
      </w:tr>
      <w:tr w:rsidR="00723DF5" w14:paraId="1F76EB68" w14:textId="77777777">
        <w:trPr>
          <w:trHeight w:hRule="exact" w:val="283"/>
          <w:jc w:val="center"/>
        </w:trPr>
        <w:tc>
          <w:tcPr>
            <w:tcW w:w="6245" w:type="dxa"/>
            <w:tcBorders>
              <w:top w:val="single" w:sz="4" w:space="0" w:color="auto"/>
              <w:left w:val="single" w:sz="4" w:space="0" w:color="auto"/>
            </w:tcBorders>
            <w:shd w:val="clear" w:color="auto" w:fill="FFFFFF"/>
            <w:vAlign w:val="bottom"/>
          </w:tcPr>
          <w:p w14:paraId="57D1A714" w14:textId="77777777" w:rsidR="00723DF5" w:rsidRDefault="00DB0911">
            <w:pPr>
              <w:pStyle w:val="Other0"/>
              <w:ind w:left="160"/>
            </w:pPr>
            <w:r>
              <w:rPr>
                <w:b/>
                <w:bCs/>
              </w:rPr>
              <w:t>Ponuđeni popust</w:t>
            </w:r>
          </w:p>
        </w:tc>
        <w:tc>
          <w:tcPr>
            <w:tcW w:w="2563" w:type="dxa"/>
            <w:tcBorders>
              <w:top w:val="single" w:sz="4" w:space="0" w:color="auto"/>
              <w:left w:val="single" w:sz="4" w:space="0" w:color="auto"/>
              <w:right w:val="single" w:sz="4" w:space="0" w:color="auto"/>
            </w:tcBorders>
            <w:shd w:val="clear" w:color="auto" w:fill="FFFFFF"/>
            <w:vAlign w:val="bottom"/>
          </w:tcPr>
          <w:p w14:paraId="210387A1" w14:textId="77777777" w:rsidR="00723DF5" w:rsidRDefault="00DB0911">
            <w:pPr>
              <w:pStyle w:val="Other0"/>
              <w:jc w:val="right"/>
            </w:pPr>
            <w:r>
              <w:rPr>
                <w:b/>
                <w:bCs/>
              </w:rPr>
              <w:t>%</w:t>
            </w:r>
          </w:p>
        </w:tc>
      </w:tr>
      <w:tr w:rsidR="00723DF5" w14:paraId="4EC19015" w14:textId="77777777">
        <w:trPr>
          <w:trHeight w:hRule="exact" w:val="288"/>
          <w:jc w:val="center"/>
        </w:trPr>
        <w:tc>
          <w:tcPr>
            <w:tcW w:w="6245" w:type="dxa"/>
            <w:tcBorders>
              <w:top w:val="single" w:sz="4" w:space="0" w:color="auto"/>
              <w:left w:val="single" w:sz="4" w:space="0" w:color="auto"/>
            </w:tcBorders>
            <w:shd w:val="clear" w:color="auto" w:fill="FFFFFF"/>
            <w:vAlign w:val="bottom"/>
          </w:tcPr>
          <w:p w14:paraId="3031A5EF" w14:textId="77777777" w:rsidR="00723DF5" w:rsidRDefault="00DB0911">
            <w:pPr>
              <w:pStyle w:val="Other0"/>
              <w:ind w:left="160"/>
            </w:pPr>
            <w:r>
              <w:rPr>
                <w:b/>
                <w:bCs/>
              </w:rPr>
              <w:t>Cijena ponude sa uračunatim popustom</w:t>
            </w:r>
          </w:p>
        </w:tc>
        <w:tc>
          <w:tcPr>
            <w:tcW w:w="2563" w:type="dxa"/>
            <w:tcBorders>
              <w:top w:val="single" w:sz="4" w:space="0" w:color="auto"/>
              <w:left w:val="single" w:sz="4" w:space="0" w:color="auto"/>
              <w:right w:val="single" w:sz="4" w:space="0" w:color="auto"/>
            </w:tcBorders>
            <w:shd w:val="clear" w:color="auto" w:fill="FFFFFF"/>
            <w:vAlign w:val="bottom"/>
          </w:tcPr>
          <w:p w14:paraId="7BB7A1A7" w14:textId="77777777" w:rsidR="00723DF5" w:rsidRDefault="00DB0911">
            <w:pPr>
              <w:pStyle w:val="Other0"/>
              <w:ind w:left="2060"/>
            </w:pPr>
            <w:r>
              <w:rPr>
                <w:b/>
                <w:bCs/>
              </w:rPr>
              <w:t>KM</w:t>
            </w:r>
          </w:p>
        </w:tc>
      </w:tr>
      <w:tr w:rsidR="00723DF5" w14:paraId="29EBEBF0" w14:textId="77777777">
        <w:trPr>
          <w:trHeight w:hRule="exact" w:val="288"/>
          <w:jc w:val="center"/>
        </w:trPr>
        <w:tc>
          <w:tcPr>
            <w:tcW w:w="6245" w:type="dxa"/>
            <w:tcBorders>
              <w:top w:val="single" w:sz="4" w:space="0" w:color="auto"/>
              <w:left w:val="single" w:sz="4" w:space="0" w:color="auto"/>
            </w:tcBorders>
            <w:shd w:val="clear" w:color="auto" w:fill="FFFFFF"/>
            <w:vAlign w:val="bottom"/>
          </w:tcPr>
          <w:p w14:paraId="72C15EC0" w14:textId="77777777" w:rsidR="00723DF5" w:rsidRDefault="00DB0911">
            <w:pPr>
              <w:pStyle w:val="Other0"/>
              <w:ind w:left="160"/>
            </w:pPr>
            <w:r>
              <w:rPr>
                <w:b/>
                <w:bCs/>
              </w:rPr>
              <w:t>PDV na cijenu ponude (sa uračunatim popustom)</w:t>
            </w:r>
          </w:p>
        </w:tc>
        <w:tc>
          <w:tcPr>
            <w:tcW w:w="2563" w:type="dxa"/>
            <w:tcBorders>
              <w:top w:val="single" w:sz="4" w:space="0" w:color="auto"/>
              <w:left w:val="single" w:sz="4" w:space="0" w:color="auto"/>
              <w:right w:val="single" w:sz="4" w:space="0" w:color="auto"/>
            </w:tcBorders>
            <w:shd w:val="clear" w:color="auto" w:fill="FFFFFF"/>
            <w:vAlign w:val="bottom"/>
          </w:tcPr>
          <w:p w14:paraId="7F5CE5E1" w14:textId="77777777" w:rsidR="00723DF5" w:rsidRDefault="00DB0911">
            <w:pPr>
              <w:pStyle w:val="Other0"/>
              <w:ind w:left="2060"/>
            </w:pPr>
            <w:r>
              <w:rPr>
                <w:b/>
                <w:bCs/>
              </w:rPr>
              <w:t>KM</w:t>
            </w:r>
          </w:p>
        </w:tc>
      </w:tr>
      <w:tr w:rsidR="00723DF5" w14:paraId="329B024F" w14:textId="77777777">
        <w:trPr>
          <w:trHeight w:hRule="exact" w:val="571"/>
          <w:jc w:val="center"/>
        </w:trPr>
        <w:tc>
          <w:tcPr>
            <w:tcW w:w="6245" w:type="dxa"/>
            <w:tcBorders>
              <w:top w:val="single" w:sz="4" w:space="0" w:color="auto"/>
              <w:left w:val="single" w:sz="4" w:space="0" w:color="auto"/>
              <w:bottom w:val="single" w:sz="4" w:space="0" w:color="auto"/>
            </w:tcBorders>
            <w:shd w:val="clear" w:color="auto" w:fill="FFFFFF"/>
            <w:vAlign w:val="center"/>
          </w:tcPr>
          <w:p w14:paraId="5AC73220" w14:textId="77777777" w:rsidR="00723DF5" w:rsidRDefault="00DB0911">
            <w:pPr>
              <w:pStyle w:val="Other0"/>
              <w:spacing w:line="259" w:lineRule="auto"/>
              <w:ind w:left="160"/>
            </w:pPr>
            <w:r>
              <w:t xml:space="preserve">Ukupna ponuđena cijena (sa uračunatim popustom i PDV- om) </w:t>
            </w:r>
            <w:r>
              <w:rPr>
                <w:b/>
                <w:bCs/>
              </w:rPr>
              <w:t>Slovima</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26DACA98" w14:textId="77777777" w:rsidR="00723DF5" w:rsidRDefault="00DB0911">
            <w:pPr>
              <w:pStyle w:val="Other0"/>
              <w:ind w:left="2060"/>
            </w:pPr>
            <w:r>
              <w:rPr>
                <w:b/>
                <w:bCs/>
              </w:rPr>
              <w:t>KM</w:t>
            </w:r>
          </w:p>
        </w:tc>
      </w:tr>
    </w:tbl>
    <w:p w14:paraId="7FB46969" w14:textId="77777777" w:rsidR="00723DF5" w:rsidRDefault="00723DF5">
      <w:pPr>
        <w:sectPr w:rsidR="00723DF5">
          <w:headerReference w:type="default" r:id="rId11"/>
          <w:footerReference w:type="default" r:id="rId12"/>
          <w:pgSz w:w="11900" w:h="16840"/>
          <w:pgMar w:top="1774" w:right="1152" w:bottom="1611" w:left="1474" w:header="0" w:footer="3" w:gutter="0"/>
          <w:cols w:space="720"/>
          <w:noEndnote/>
          <w:docGrid w:linePitch="360"/>
        </w:sectPr>
      </w:pPr>
    </w:p>
    <w:p w14:paraId="473CE3BF" w14:textId="77777777" w:rsidR="00723DF5" w:rsidRDefault="00DB0911">
      <w:pPr>
        <w:pStyle w:val="BodyText"/>
        <w:numPr>
          <w:ilvl w:val="0"/>
          <w:numId w:val="14"/>
        </w:numPr>
        <w:tabs>
          <w:tab w:val="left" w:pos="984"/>
        </w:tabs>
        <w:spacing w:after="280"/>
        <w:ind w:left="920" w:hanging="280"/>
        <w:jc w:val="both"/>
      </w:pPr>
      <w:bookmarkStart w:id="182" w:name="bookmark190"/>
      <w:bookmarkEnd w:id="182"/>
      <w:r>
        <w:lastRenderedPageBreak/>
        <w:t>Uz ponudu dostavljamo i obrazac za cijenu naše ponude, koji je popunjen u skladu sa zahtjevima iz tenderske dokumentacije. U slučaju razlika u cijenama iz ove izjave i obrasca za cijenu ponude, prihvatamo da je relevantna cijena iz obrasca za cijenu ponude.</w:t>
      </w:r>
    </w:p>
    <w:p w14:paraId="05F9E0F2" w14:textId="77777777" w:rsidR="00723DF5" w:rsidRDefault="00DB0911">
      <w:pPr>
        <w:pStyle w:val="BodyText"/>
        <w:numPr>
          <w:ilvl w:val="0"/>
          <w:numId w:val="14"/>
        </w:numPr>
        <w:tabs>
          <w:tab w:val="left" w:pos="984"/>
        </w:tabs>
        <w:spacing w:line="252" w:lineRule="auto"/>
        <w:ind w:firstLine="640"/>
        <w:jc w:val="both"/>
      </w:pPr>
      <w:bookmarkStart w:id="183" w:name="bookmark191"/>
      <w:bookmarkEnd w:id="183"/>
      <w:r>
        <w:t>Ova ponuda važi(broj dana ili</w:t>
      </w:r>
    </w:p>
    <w:p w14:paraId="5E374D20" w14:textId="77777777" w:rsidR="00723DF5" w:rsidRDefault="00DB0911">
      <w:pPr>
        <w:pStyle w:val="BodyText"/>
        <w:tabs>
          <w:tab w:val="right" w:leader="dot" w:pos="8658"/>
          <w:tab w:val="right" w:leader="dot" w:pos="9546"/>
        </w:tabs>
        <w:spacing w:line="252" w:lineRule="auto"/>
        <w:ind w:left="920"/>
      </w:pPr>
      <w:r>
        <w:t>mjeseci se upisuju i brojčano i slovima, a u slučaju da se razlikuju, validan je rok važenja ponude upisan slovima), računajući od isteka roka za prijem ponuda, tj. do [</w:t>
      </w:r>
      <w:r>
        <w:tab/>
        <w:t>/</w:t>
      </w:r>
      <w:r>
        <w:tab/>
        <w:t>]</w:t>
      </w:r>
    </w:p>
    <w:p w14:paraId="0A969AB9" w14:textId="77777777" w:rsidR="00723DF5" w:rsidRDefault="00DB0911">
      <w:pPr>
        <w:pStyle w:val="BodyText"/>
        <w:spacing w:after="280" w:line="252" w:lineRule="auto"/>
        <w:ind w:firstLine="920"/>
      </w:pPr>
      <w:r>
        <w:t>(datum).</w:t>
      </w:r>
    </w:p>
    <w:p w14:paraId="4EBA535E" w14:textId="77777777" w:rsidR="00723DF5" w:rsidRDefault="00DB0911">
      <w:pPr>
        <w:pStyle w:val="BodyText"/>
        <w:numPr>
          <w:ilvl w:val="0"/>
          <w:numId w:val="14"/>
        </w:numPr>
        <w:tabs>
          <w:tab w:val="left" w:pos="984"/>
        </w:tabs>
        <w:spacing w:after="240"/>
        <w:ind w:firstLine="640"/>
      </w:pPr>
      <w:bookmarkStart w:id="184" w:name="bookmark192"/>
      <w:bookmarkEnd w:id="184"/>
      <w:r>
        <w:t>Podugovaranje:</w:t>
      </w:r>
    </w:p>
    <w:p w14:paraId="5D1D24C6" w14:textId="77777777" w:rsidR="00723DF5" w:rsidRDefault="00DB0911">
      <w:pPr>
        <w:pStyle w:val="BodyText"/>
        <w:numPr>
          <w:ilvl w:val="0"/>
          <w:numId w:val="15"/>
        </w:numPr>
        <w:tabs>
          <w:tab w:val="left" w:pos="1274"/>
        </w:tabs>
        <w:ind w:firstLine="920"/>
      </w:pPr>
      <w:bookmarkStart w:id="185" w:name="bookmark193"/>
      <w:bookmarkEnd w:id="185"/>
      <w:r>
        <w:t>Imamo namjeru podugovaranja prilikom izvršenja ugovora</w:t>
      </w:r>
    </w:p>
    <w:p w14:paraId="4218A1C9" w14:textId="77777777" w:rsidR="00723DF5" w:rsidRDefault="00DB0911">
      <w:pPr>
        <w:pStyle w:val="BodyText"/>
        <w:numPr>
          <w:ilvl w:val="0"/>
          <w:numId w:val="16"/>
        </w:numPr>
        <w:tabs>
          <w:tab w:val="left" w:pos="1197"/>
        </w:tabs>
        <w:ind w:firstLine="920"/>
      </w:pPr>
      <w:bookmarkStart w:id="186" w:name="bookmark194"/>
      <w:bookmarkEnd w:id="186"/>
      <w:r>
        <w:t>Naziv i sjedište podugovarača (nije obavezan podatak)i/ili</w:t>
      </w:r>
    </w:p>
    <w:p w14:paraId="46037E66" w14:textId="77777777" w:rsidR="00723DF5" w:rsidRDefault="00DB0911">
      <w:pPr>
        <w:pStyle w:val="BodyText"/>
        <w:numPr>
          <w:ilvl w:val="0"/>
          <w:numId w:val="16"/>
        </w:numPr>
        <w:tabs>
          <w:tab w:val="left" w:pos="1197"/>
        </w:tabs>
        <w:ind w:firstLine="920"/>
      </w:pPr>
      <w:bookmarkStart w:id="187" w:name="bookmark195"/>
      <w:bookmarkEnd w:id="187"/>
      <w:r>
        <w:t>Dio ugovora koji se namjerava podugovarati (obavezan podatak, navesti opisno ili u</w:t>
      </w:r>
    </w:p>
    <w:p w14:paraId="0F14FBDB" w14:textId="77777777" w:rsidR="00723DF5" w:rsidRDefault="00DB0911">
      <w:pPr>
        <w:pStyle w:val="BodyText"/>
        <w:tabs>
          <w:tab w:val="left" w:leader="underscore" w:pos="7814"/>
        </w:tabs>
        <w:spacing w:after="240"/>
        <w:ind w:left="1200"/>
      </w:pPr>
      <w:r>
        <w:t xml:space="preserve">procentima) </w:t>
      </w:r>
      <w:r>
        <w:tab/>
      </w:r>
    </w:p>
    <w:p w14:paraId="330EAA25" w14:textId="77777777" w:rsidR="00723DF5" w:rsidRDefault="00DB0911">
      <w:pPr>
        <w:pStyle w:val="BodyText"/>
        <w:numPr>
          <w:ilvl w:val="0"/>
          <w:numId w:val="15"/>
        </w:numPr>
        <w:tabs>
          <w:tab w:val="left" w:pos="1293"/>
        </w:tabs>
        <w:spacing w:after="240"/>
        <w:ind w:firstLine="920"/>
      </w:pPr>
      <w:bookmarkStart w:id="188" w:name="bookmark196"/>
      <w:bookmarkEnd w:id="188"/>
      <w:r>
        <w:t>Nemamo namjeru podugovaranja.</w:t>
      </w:r>
    </w:p>
    <w:p w14:paraId="54A22003" w14:textId="77777777" w:rsidR="00723DF5" w:rsidRDefault="00DB0911">
      <w:pPr>
        <w:pStyle w:val="BodyText"/>
        <w:spacing w:after="240"/>
        <w:ind w:left="920"/>
      </w:pPr>
      <w:r>
        <w:t>(</w:t>
      </w:r>
      <w:r>
        <w:rPr>
          <w:b/>
          <w:bCs/>
        </w:rPr>
        <w:t xml:space="preserve">zaokružiti tačku a </w:t>
      </w:r>
      <w:r>
        <w:t xml:space="preserve">ili </w:t>
      </w:r>
      <w:r>
        <w:rPr>
          <w:b/>
          <w:bCs/>
        </w:rPr>
        <w:t>b)</w:t>
      </w:r>
      <w:r>
        <w:t>, a ako se izjavi namjera podugovaranja popuniti najmanje obavezne podatke)</w:t>
      </w:r>
    </w:p>
    <w:p w14:paraId="6AB2F35F" w14:textId="77777777" w:rsidR="00723DF5" w:rsidRDefault="00DB0911">
      <w:pPr>
        <w:pStyle w:val="BodyText"/>
        <w:numPr>
          <w:ilvl w:val="0"/>
          <w:numId w:val="14"/>
        </w:numPr>
        <w:tabs>
          <w:tab w:val="left" w:pos="984"/>
        </w:tabs>
        <w:spacing w:after="240"/>
        <w:ind w:left="920" w:hanging="280"/>
        <w:jc w:val="both"/>
      </w:pPr>
      <w:bookmarkStart w:id="189" w:name="bookmark197"/>
      <w:bookmarkEnd w:id="189"/>
      <w:r>
        <w:t xml:space="preserve">Ispunjavamo sve kvalifikacijske uslove koji su navedeni u TD i ne </w:t>
      </w:r>
      <w:r>
        <w:rPr>
          <w:b/>
          <w:bCs/>
        </w:rPr>
        <w:t xml:space="preserve">nalazimo </w:t>
      </w:r>
      <w:r>
        <w:t>se ni u jednoj situaciji navedenoj u TD zbog koje bi bili isključeni iz učešća. Ukoliko naša ponuda bude najuspješnija u ovom postupku javne nabavke, obavezujemo se dostaviti dokaze o kvalificiranosti koji su traženi tenderskom dokumentacijom u roku koji je utvrđen u TD, a što potvrđujemo izjavama u ovoj ponudi.</w:t>
      </w:r>
    </w:p>
    <w:p w14:paraId="6E2F6D02" w14:textId="77777777" w:rsidR="00723DF5" w:rsidRDefault="00DB0911">
      <w:pPr>
        <w:pStyle w:val="BodyText"/>
        <w:spacing w:line="221" w:lineRule="auto"/>
        <w:ind w:firstLine="500"/>
        <w:rPr>
          <w:sz w:val="24"/>
          <w:szCs w:val="24"/>
        </w:rPr>
      </w:pPr>
      <w:r>
        <w:rPr>
          <w:sz w:val="24"/>
          <w:szCs w:val="24"/>
        </w:rPr>
        <w:t>Ime i prezime osobe koja je ovlaštena da predstavlja</w:t>
      </w:r>
    </w:p>
    <w:p w14:paraId="2C75DC57" w14:textId="77777777" w:rsidR="00723DF5" w:rsidRDefault="00DB0911">
      <w:pPr>
        <w:pStyle w:val="BodyText"/>
        <w:tabs>
          <w:tab w:val="left" w:leader="dot" w:pos="4546"/>
        </w:tabs>
        <w:spacing w:line="221" w:lineRule="auto"/>
        <w:ind w:firstLine="500"/>
        <w:rPr>
          <w:sz w:val="24"/>
          <w:szCs w:val="24"/>
        </w:rPr>
      </w:pPr>
      <w:r>
        <w:rPr>
          <w:sz w:val="24"/>
          <w:szCs w:val="24"/>
        </w:rPr>
        <w:t>ponuđača:</w:t>
      </w:r>
      <w:r>
        <w:rPr>
          <w:sz w:val="24"/>
          <w:szCs w:val="24"/>
        </w:rPr>
        <w:tab/>
      </w:r>
    </w:p>
    <w:p w14:paraId="4092BDC3" w14:textId="77777777" w:rsidR="00723DF5" w:rsidRDefault="00DB0911">
      <w:pPr>
        <w:pStyle w:val="BodyText"/>
        <w:tabs>
          <w:tab w:val="left" w:leader="dot" w:pos="5545"/>
        </w:tabs>
        <w:spacing w:line="221" w:lineRule="auto"/>
        <w:ind w:firstLine="500"/>
        <w:rPr>
          <w:sz w:val="24"/>
          <w:szCs w:val="24"/>
        </w:rPr>
      </w:pPr>
      <w:r>
        <w:rPr>
          <w:sz w:val="24"/>
          <w:szCs w:val="24"/>
        </w:rPr>
        <w:t>Potpis ovlaštene osobe:</w:t>
      </w:r>
      <w:r>
        <w:rPr>
          <w:sz w:val="24"/>
          <w:szCs w:val="24"/>
        </w:rPr>
        <w:tab/>
      </w:r>
    </w:p>
    <w:p w14:paraId="5886B89B" w14:textId="77777777" w:rsidR="00723DF5" w:rsidRDefault="00DB0911">
      <w:pPr>
        <w:pStyle w:val="BodyText"/>
        <w:tabs>
          <w:tab w:val="left" w:leader="dot" w:pos="4546"/>
        </w:tabs>
        <w:spacing w:line="221" w:lineRule="auto"/>
        <w:ind w:firstLine="500"/>
        <w:rPr>
          <w:sz w:val="24"/>
          <w:szCs w:val="24"/>
        </w:rPr>
      </w:pPr>
      <w:r>
        <w:rPr>
          <w:sz w:val="24"/>
          <w:szCs w:val="24"/>
        </w:rPr>
        <w:t>Mjesto i datum:</w:t>
      </w:r>
      <w:r>
        <w:rPr>
          <w:sz w:val="24"/>
          <w:szCs w:val="24"/>
        </w:rPr>
        <w:tab/>
      </w:r>
    </w:p>
    <w:p w14:paraId="4364F92F" w14:textId="77777777" w:rsidR="00723DF5" w:rsidRDefault="00DB0911">
      <w:pPr>
        <w:pStyle w:val="BodyText"/>
        <w:spacing w:after="240" w:line="221" w:lineRule="auto"/>
        <w:ind w:firstLine="500"/>
        <w:rPr>
          <w:sz w:val="24"/>
          <w:szCs w:val="24"/>
        </w:rPr>
      </w:pPr>
      <w:r>
        <w:rPr>
          <w:sz w:val="24"/>
          <w:szCs w:val="24"/>
        </w:rPr>
        <w:t>Pečat:</w:t>
      </w:r>
      <w:r>
        <w:br w:type="page"/>
      </w:r>
    </w:p>
    <w:p w14:paraId="79F2EC67" w14:textId="1898D583" w:rsidR="00FC4BBE" w:rsidRDefault="00FC4BBE" w:rsidP="00FC4BBE">
      <w:pPr>
        <w:pStyle w:val="BodyText"/>
        <w:spacing w:after="40"/>
        <w:ind w:left="7920" w:firstLine="720"/>
        <w:jc w:val="center"/>
        <w:rPr>
          <w:b/>
          <w:bCs/>
          <w:sz w:val="24"/>
          <w:szCs w:val="24"/>
        </w:rPr>
      </w:pPr>
      <w:r>
        <w:rPr>
          <w:b/>
          <w:bCs/>
          <w:sz w:val="24"/>
          <w:szCs w:val="24"/>
        </w:rPr>
        <w:lastRenderedPageBreak/>
        <w:t>PRILOG 2</w:t>
      </w:r>
    </w:p>
    <w:p w14:paraId="13B868FA" w14:textId="123798F0" w:rsidR="00723DF5" w:rsidRDefault="00DB0911">
      <w:pPr>
        <w:pStyle w:val="BodyText"/>
        <w:spacing w:after="40"/>
        <w:jc w:val="center"/>
        <w:rPr>
          <w:sz w:val="24"/>
          <w:szCs w:val="24"/>
        </w:rPr>
      </w:pPr>
      <w:r>
        <w:rPr>
          <w:b/>
          <w:bCs/>
          <w:sz w:val="24"/>
          <w:szCs w:val="24"/>
        </w:rPr>
        <w:t>OBRAZAC ZA CIJENU PONUDE</w:t>
      </w:r>
    </w:p>
    <w:p w14:paraId="249FFDB0" w14:textId="77777777" w:rsidR="00723DF5" w:rsidRDefault="00DB0911">
      <w:pPr>
        <w:pStyle w:val="BodyText"/>
        <w:spacing w:after="40"/>
        <w:rPr>
          <w:sz w:val="24"/>
          <w:szCs w:val="24"/>
        </w:rPr>
      </w:pPr>
      <w:r>
        <w:rPr>
          <w:sz w:val="24"/>
          <w:szCs w:val="24"/>
        </w:rPr>
        <w:t>Naziv ponuđača :</w:t>
      </w:r>
    </w:p>
    <w:p w14:paraId="28D40BA0" w14:textId="77777777" w:rsidR="00723DF5" w:rsidRDefault="00DB0911">
      <w:pPr>
        <w:pStyle w:val="BodyText"/>
        <w:tabs>
          <w:tab w:val="left" w:leader="underscore" w:pos="2544"/>
        </w:tabs>
        <w:spacing w:after="540"/>
        <w:rPr>
          <w:sz w:val="24"/>
          <w:szCs w:val="24"/>
        </w:rPr>
      </w:pPr>
      <w:r>
        <w:rPr>
          <w:sz w:val="24"/>
          <w:szCs w:val="24"/>
        </w:rPr>
        <w:t>Ponuda br :</w:t>
      </w:r>
      <w:r>
        <w:rPr>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3821"/>
        <w:gridCol w:w="1277"/>
        <w:gridCol w:w="1478"/>
        <w:gridCol w:w="1262"/>
        <w:gridCol w:w="1574"/>
      </w:tblGrid>
      <w:tr w:rsidR="00723DF5" w14:paraId="52A6B77E" w14:textId="77777777">
        <w:trPr>
          <w:trHeight w:hRule="exact" w:val="1267"/>
          <w:jc w:val="center"/>
        </w:trPr>
        <w:tc>
          <w:tcPr>
            <w:tcW w:w="686" w:type="dxa"/>
            <w:tcBorders>
              <w:top w:val="single" w:sz="4" w:space="0" w:color="auto"/>
              <w:left w:val="single" w:sz="4" w:space="0" w:color="auto"/>
            </w:tcBorders>
            <w:shd w:val="clear" w:color="auto" w:fill="FFFFFF"/>
          </w:tcPr>
          <w:p w14:paraId="69CEC5ED" w14:textId="77777777" w:rsidR="00723DF5" w:rsidRDefault="00DB0911">
            <w:pPr>
              <w:pStyle w:val="Other0"/>
            </w:pPr>
            <w:r>
              <w:rPr>
                <w:b/>
                <w:bCs/>
              </w:rPr>
              <w:t>Red. broj</w:t>
            </w:r>
          </w:p>
        </w:tc>
        <w:tc>
          <w:tcPr>
            <w:tcW w:w="3821" w:type="dxa"/>
            <w:tcBorders>
              <w:top w:val="single" w:sz="4" w:space="0" w:color="auto"/>
              <w:left w:val="single" w:sz="4" w:space="0" w:color="auto"/>
            </w:tcBorders>
            <w:shd w:val="clear" w:color="auto" w:fill="FFFFFF"/>
          </w:tcPr>
          <w:p w14:paraId="3C8BF5E8" w14:textId="77777777" w:rsidR="00723DF5" w:rsidRDefault="00DB0911">
            <w:pPr>
              <w:pStyle w:val="Other0"/>
            </w:pPr>
            <w:r>
              <w:rPr>
                <w:b/>
                <w:bCs/>
              </w:rPr>
              <w:t>Opis</w:t>
            </w:r>
          </w:p>
        </w:tc>
        <w:tc>
          <w:tcPr>
            <w:tcW w:w="1277" w:type="dxa"/>
            <w:tcBorders>
              <w:top w:val="single" w:sz="4" w:space="0" w:color="auto"/>
              <w:left w:val="single" w:sz="4" w:space="0" w:color="auto"/>
            </w:tcBorders>
            <w:shd w:val="clear" w:color="auto" w:fill="FFFFFF"/>
          </w:tcPr>
          <w:p w14:paraId="606592D5" w14:textId="77777777" w:rsidR="00723DF5" w:rsidRDefault="00DB0911">
            <w:pPr>
              <w:pStyle w:val="Other0"/>
            </w:pPr>
            <w:r>
              <w:rPr>
                <w:b/>
                <w:bCs/>
              </w:rPr>
              <w:t>Jedinica mjere</w:t>
            </w:r>
          </w:p>
        </w:tc>
        <w:tc>
          <w:tcPr>
            <w:tcW w:w="1478" w:type="dxa"/>
            <w:tcBorders>
              <w:top w:val="single" w:sz="4" w:space="0" w:color="auto"/>
              <w:left w:val="single" w:sz="4" w:space="0" w:color="auto"/>
            </w:tcBorders>
            <w:shd w:val="clear" w:color="auto" w:fill="FFFFFF"/>
          </w:tcPr>
          <w:p w14:paraId="33BECF25" w14:textId="77777777" w:rsidR="00723DF5" w:rsidRDefault="00DB0911">
            <w:pPr>
              <w:pStyle w:val="Other0"/>
            </w:pPr>
            <w:r>
              <w:rPr>
                <w:b/>
                <w:bCs/>
              </w:rPr>
              <w:t>Planirana količina</w:t>
            </w:r>
          </w:p>
        </w:tc>
        <w:tc>
          <w:tcPr>
            <w:tcW w:w="1262" w:type="dxa"/>
            <w:tcBorders>
              <w:top w:val="single" w:sz="4" w:space="0" w:color="auto"/>
              <w:left w:val="single" w:sz="4" w:space="0" w:color="auto"/>
            </w:tcBorders>
            <w:shd w:val="clear" w:color="auto" w:fill="FFFFFF"/>
          </w:tcPr>
          <w:p w14:paraId="3A1D8925" w14:textId="77777777" w:rsidR="00723DF5" w:rsidRDefault="00DB0911">
            <w:pPr>
              <w:pStyle w:val="Other0"/>
            </w:pPr>
            <w:r>
              <w:rPr>
                <w:b/>
                <w:bCs/>
              </w:rPr>
              <w:t>Jedinična cijena bez PDV-a</w:t>
            </w:r>
          </w:p>
        </w:tc>
        <w:tc>
          <w:tcPr>
            <w:tcW w:w="1574" w:type="dxa"/>
            <w:tcBorders>
              <w:top w:val="single" w:sz="4" w:space="0" w:color="auto"/>
              <w:left w:val="single" w:sz="4" w:space="0" w:color="auto"/>
              <w:right w:val="single" w:sz="4" w:space="0" w:color="auto"/>
            </w:tcBorders>
            <w:shd w:val="clear" w:color="auto" w:fill="FFFFFF"/>
          </w:tcPr>
          <w:p w14:paraId="1A232DF4" w14:textId="77777777" w:rsidR="00723DF5" w:rsidRDefault="00DB0911">
            <w:pPr>
              <w:pStyle w:val="Other0"/>
            </w:pPr>
            <w:r>
              <w:rPr>
                <w:b/>
                <w:bCs/>
              </w:rPr>
              <w:t>Ukupno cijena po stavki bez PDV-a</w:t>
            </w:r>
          </w:p>
        </w:tc>
      </w:tr>
      <w:tr w:rsidR="00723DF5" w14:paraId="1EA517CD" w14:textId="77777777">
        <w:trPr>
          <w:trHeight w:hRule="exact" w:val="403"/>
          <w:jc w:val="center"/>
        </w:trPr>
        <w:tc>
          <w:tcPr>
            <w:tcW w:w="686" w:type="dxa"/>
            <w:tcBorders>
              <w:top w:val="single" w:sz="4" w:space="0" w:color="auto"/>
              <w:left w:val="single" w:sz="4" w:space="0" w:color="auto"/>
            </w:tcBorders>
            <w:shd w:val="clear" w:color="auto" w:fill="FFFFFF"/>
          </w:tcPr>
          <w:p w14:paraId="60DA2C0C" w14:textId="77777777" w:rsidR="00723DF5" w:rsidRDefault="00DB0911">
            <w:pPr>
              <w:pStyle w:val="Other0"/>
            </w:pPr>
            <w:r>
              <w:t>1.</w:t>
            </w:r>
          </w:p>
        </w:tc>
        <w:tc>
          <w:tcPr>
            <w:tcW w:w="3821" w:type="dxa"/>
            <w:tcBorders>
              <w:top w:val="single" w:sz="4" w:space="0" w:color="auto"/>
              <w:left w:val="single" w:sz="4" w:space="0" w:color="auto"/>
            </w:tcBorders>
            <w:shd w:val="clear" w:color="auto" w:fill="FFFFFF"/>
          </w:tcPr>
          <w:p w14:paraId="2CD8A8F2" w14:textId="6B570D0C" w:rsidR="00723DF5" w:rsidRDefault="00426C64">
            <w:pPr>
              <w:pStyle w:val="Other0"/>
            </w:pPr>
            <w:r>
              <w:t>Prirodni plin</w:t>
            </w:r>
          </w:p>
        </w:tc>
        <w:tc>
          <w:tcPr>
            <w:tcW w:w="1277" w:type="dxa"/>
            <w:tcBorders>
              <w:top w:val="single" w:sz="4" w:space="0" w:color="auto"/>
              <w:left w:val="single" w:sz="4" w:space="0" w:color="auto"/>
            </w:tcBorders>
            <w:shd w:val="clear" w:color="auto" w:fill="FFFFFF"/>
          </w:tcPr>
          <w:p w14:paraId="0ED60490" w14:textId="77777777" w:rsidR="00723DF5" w:rsidRDefault="00DB0911">
            <w:pPr>
              <w:pStyle w:val="Other0"/>
              <w:jc w:val="center"/>
            </w:pPr>
            <w:r>
              <w:t>Sm</w:t>
            </w:r>
            <w:r>
              <w:rPr>
                <w:vertAlign w:val="superscript"/>
              </w:rPr>
              <w:t>3</w:t>
            </w:r>
          </w:p>
        </w:tc>
        <w:tc>
          <w:tcPr>
            <w:tcW w:w="1478" w:type="dxa"/>
            <w:tcBorders>
              <w:top w:val="single" w:sz="4" w:space="0" w:color="auto"/>
              <w:left w:val="single" w:sz="4" w:space="0" w:color="auto"/>
            </w:tcBorders>
            <w:shd w:val="clear" w:color="auto" w:fill="FFFFFF"/>
          </w:tcPr>
          <w:p w14:paraId="4379C814" w14:textId="6E668D19" w:rsidR="00723DF5" w:rsidRDefault="005A13C9">
            <w:pPr>
              <w:pStyle w:val="Other0"/>
              <w:ind w:firstLine="360"/>
            </w:pPr>
            <w:r>
              <w:t>22.824,31</w:t>
            </w:r>
          </w:p>
        </w:tc>
        <w:tc>
          <w:tcPr>
            <w:tcW w:w="1262" w:type="dxa"/>
            <w:tcBorders>
              <w:top w:val="single" w:sz="4" w:space="0" w:color="auto"/>
              <w:left w:val="single" w:sz="4" w:space="0" w:color="auto"/>
            </w:tcBorders>
            <w:shd w:val="clear" w:color="auto" w:fill="FFFFFF"/>
          </w:tcPr>
          <w:p w14:paraId="31FD70D9" w14:textId="77777777" w:rsidR="00723DF5" w:rsidRDefault="00723DF5">
            <w:pPr>
              <w:rPr>
                <w:sz w:val="10"/>
                <w:szCs w:val="10"/>
              </w:rPr>
            </w:pPr>
          </w:p>
        </w:tc>
        <w:tc>
          <w:tcPr>
            <w:tcW w:w="1574" w:type="dxa"/>
            <w:tcBorders>
              <w:top w:val="single" w:sz="4" w:space="0" w:color="auto"/>
              <w:left w:val="single" w:sz="4" w:space="0" w:color="auto"/>
              <w:right w:val="single" w:sz="4" w:space="0" w:color="auto"/>
            </w:tcBorders>
            <w:shd w:val="clear" w:color="auto" w:fill="FFFFFF"/>
          </w:tcPr>
          <w:p w14:paraId="62DEF68B" w14:textId="77777777" w:rsidR="00723DF5" w:rsidRDefault="00723DF5">
            <w:pPr>
              <w:rPr>
                <w:sz w:val="10"/>
                <w:szCs w:val="10"/>
              </w:rPr>
            </w:pPr>
          </w:p>
        </w:tc>
      </w:tr>
      <w:tr w:rsidR="00723DF5" w14:paraId="19A713D9" w14:textId="77777777">
        <w:trPr>
          <w:trHeight w:hRule="exact" w:val="499"/>
          <w:jc w:val="center"/>
        </w:trPr>
        <w:tc>
          <w:tcPr>
            <w:tcW w:w="686" w:type="dxa"/>
            <w:tcBorders>
              <w:left w:val="single" w:sz="4" w:space="0" w:color="auto"/>
            </w:tcBorders>
            <w:shd w:val="clear" w:color="auto" w:fill="FFFFFF"/>
            <w:vAlign w:val="center"/>
          </w:tcPr>
          <w:p w14:paraId="3E8EDD21" w14:textId="77777777" w:rsidR="00723DF5" w:rsidRDefault="00DB0911">
            <w:pPr>
              <w:pStyle w:val="Other0"/>
            </w:pPr>
            <w:r>
              <w:t>2.</w:t>
            </w:r>
          </w:p>
        </w:tc>
        <w:tc>
          <w:tcPr>
            <w:tcW w:w="3821" w:type="dxa"/>
            <w:tcBorders>
              <w:left w:val="single" w:sz="4" w:space="0" w:color="auto"/>
            </w:tcBorders>
            <w:shd w:val="clear" w:color="auto" w:fill="FFFFFF"/>
            <w:vAlign w:val="center"/>
          </w:tcPr>
          <w:p w14:paraId="09C603AC" w14:textId="77777777" w:rsidR="00723DF5" w:rsidRDefault="00DB0911">
            <w:pPr>
              <w:pStyle w:val="Other0"/>
            </w:pPr>
            <w:r>
              <w:t>Naknada za mjerno mjesto</w:t>
            </w:r>
          </w:p>
        </w:tc>
        <w:tc>
          <w:tcPr>
            <w:tcW w:w="1277" w:type="dxa"/>
            <w:tcBorders>
              <w:left w:val="single" w:sz="4" w:space="0" w:color="auto"/>
            </w:tcBorders>
            <w:shd w:val="clear" w:color="auto" w:fill="FFFFFF"/>
            <w:vAlign w:val="center"/>
          </w:tcPr>
          <w:p w14:paraId="0C87984E" w14:textId="77777777" w:rsidR="00723DF5" w:rsidRPr="001428EB" w:rsidRDefault="00DB0911">
            <w:pPr>
              <w:pStyle w:val="Other0"/>
              <w:jc w:val="center"/>
              <w:rPr>
                <w:color w:val="auto"/>
              </w:rPr>
            </w:pPr>
            <w:r w:rsidRPr="001428EB">
              <w:rPr>
                <w:color w:val="auto"/>
              </w:rPr>
              <w:t>kom</w:t>
            </w:r>
          </w:p>
        </w:tc>
        <w:tc>
          <w:tcPr>
            <w:tcW w:w="1478" w:type="dxa"/>
            <w:tcBorders>
              <w:left w:val="single" w:sz="4" w:space="0" w:color="auto"/>
            </w:tcBorders>
            <w:shd w:val="clear" w:color="auto" w:fill="FFFFFF"/>
            <w:vAlign w:val="center"/>
          </w:tcPr>
          <w:p w14:paraId="48EAB25D" w14:textId="22807C87" w:rsidR="00723DF5" w:rsidRPr="001428EB" w:rsidRDefault="005A13C9">
            <w:pPr>
              <w:pStyle w:val="Other0"/>
              <w:jc w:val="center"/>
              <w:rPr>
                <w:color w:val="auto"/>
              </w:rPr>
            </w:pPr>
            <w:r w:rsidRPr="001428EB">
              <w:rPr>
                <w:color w:val="auto"/>
              </w:rPr>
              <w:t>12</w:t>
            </w:r>
          </w:p>
        </w:tc>
        <w:tc>
          <w:tcPr>
            <w:tcW w:w="1262" w:type="dxa"/>
            <w:tcBorders>
              <w:left w:val="single" w:sz="4" w:space="0" w:color="auto"/>
            </w:tcBorders>
            <w:shd w:val="clear" w:color="auto" w:fill="FFFFFF"/>
          </w:tcPr>
          <w:p w14:paraId="6EC9854E" w14:textId="77777777" w:rsidR="00723DF5" w:rsidRDefault="00723DF5">
            <w:pPr>
              <w:rPr>
                <w:sz w:val="10"/>
                <w:szCs w:val="10"/>
              </w:rPr>
            </w:pPr>
          </w:p>
        </w:tc>
        <w:tc>
          <w:tcPr>
            <w:tcW w:w="1574" w:type="dxa"/>
            <w:tcBorders>
              <w:left w:val="single" w:sz="4" w:space="0" w:color="auto"/>
              <w:right w:val="single" w:sz="4" w:space="0" w:color="auto"/>
            </w:tcBorders>
            <w:shd w:val="clear" w:color="auto" w:fill="FFFFFF"/>
          </w:tcPr>
          <w:p w14:paraId="440BF447" w14:textId="77777777" w:rsidR="00723DF5" w:rsidRDefault="00723DF5">
            <w:pPr>
              <w:rPr>
                <w:sz w:val="10"/>
                <w:szCs w:val="10"/>
              </w:rPr>
            </w:pPr>
          </w:p>
        </w:tc>
      </w:tr>
      <w:tr w:rsidR="00723DF5" w14:paraId="57C2A3D8" w14:textId="77777777" w:rsidTr="00FC4BBE">
        <w:trPr>
          <w:trHeight w:hRule="exact" w:val="1170"/>
          <w:jc w:val="center"/>
        </w:trPr>
        <w:tc>
          <w:tcPr>
            <w:tcW w:w="686" w:type="dxa"/>
            <w:tcBorders>
              <w:left w:val="single" w:sz="4" w:space="0" w:color="auto"/>
            </w:tcBorders>
            <w:shd w:val="clear" w:color="auto" w:fill="FFFFFF"/>
          </w:tcPr>
          <w:p w14:paraId="39B12D52" w14:textId="77777777" w:rsidR="00723DF5" w:rsidRDefault="00DB0911">
            <w:pPr>
              <w:pStyle w:val="Other0"/>
              <w:spacing w:before="80"/>
            </w:pPr>
            <w:r>
              <w:t>3.</w:t>
            </w:r>
          </w:p>
        </w:tc>
        <w:tc>
          <w:tcPr>
            <w:tcW w:w="3821" w:type="dxa"/>
            <w:tcBorders>
              <w:left w:val="single" w:sz="4" w:space="0" w:color="auto"/>
            </w:tcBorders>
            <w:shd w:val="clear" w:color="auto" w:fill="FFFFFF"/>
          </w:tcPr>
          <w:p w14:paraId="5D247330" w14:textId="77777777" w:rsidR="00723DF5" w:rsidRDefault="00DB0911">
            <w:pPr>
              <w:pStyle w:val="Other0"/>
              <w:spacing w:before="120"/>
            </w:pPr>
            <w:r>
              <w:t>Taksa</w:t>
            </w:r>
          </w:p>
        </w:tc>
        <w:tc>
          <w:tcPr>
            <w:tcW w:w="1277" w:type="dxa"/>
            <w:tcBorders>
              <w:left w:val="single" w:sz="4" w:space="0" w:color="auto"/>
            </w:tcBorders>
            <w:shd w:val="clear" w:color="auto" w:fill="FFFFFF"/>
          </w:tcPr>
          <w:p w14:paraId="5A63CE74" w14:textId="77777777" w:rsidR="00723DF5" w:rsidRDefault="00DB0911">
            <w:pPr>
              <w:pStyle w:val="Other0"/>
              <w:spacing w:before="80"/>
              <w:jc w:val="center"/>
            </w:pPr>
            <w:r>
              <w:t>Sm</w:t>
            </w:r>
            <w:r>
              <w:rPr>
                <w:vertAlign w:val="superscript"/>
              </w:rPr>
              <w:t>3</w:t>
            </w:r>
          </w:p>
        </w:tc>
        <w:tc>
          <w:tcPr>
            <w:tcW w:w="1478" w:type="dxa"/>
            <w:tcBorders>
              <w:left w:val="single" w:sz="4" w:space="0" w:color="auto"/>
            </w:tcBorders>
            <w:shd w:val="clear" w:color="auto" w:fill="FFFFFF"/>
          </w:tcPr>
          <w:p w14:paraId="41F42610" w14:textId="34F33612" w:rsidR="00723DF5" w:rsidRDefault="005A13C9">
            <w:pPr>
              <w:pStyle w:val="Other0"/>
              <w:spacing w:before="80"/>
              <w:ind w:firstLine="360"/>
            </w:pPr>
            <w:r w:rsidRPr="005A13C9">
              <w:t>22.824,31</w:t>
            </w:r>
          </w:p>
        </w:tc>
        <w:tc>
          <w:tcPr>
            <w:tcW w:w="1262" w:type="dxa"/>
            <w:tcBorders>
              <w:left w:val="single" w:sz="4" w:space="0" w:color="auto"/>
            </w:tcBorders>
            <w:shd w:val="clear" w:color="auto" w:fill="FFFFFF"/>
          </w:tcPr>
          <w:p w14:paraId="4E64F932" w14:textId="77777777" w:rsidR="00723DF5" w:rsidRDefault="00723DF5">
            <w:pPr>
              <w:rPr>
                <w:sz w:val="10"/>
                <w:szCs w:val="10"/>
              </w:rPr>
            </w:pPr>
          </w:p>
        </w:tc>
        <w:tc>
          <w:tcPr>
            <w:tcW w:w="1574" w:type="dxa"/>
            <w:tcBorders>
              <w:left w:val="single" w:sz="4" w:space="0" w:color="auto"/>
              <w:right w:val="single" w:sz="4" w:space="0" w:color="auto"/>
            </w:tcBorders>
            <w:shd w:val="clear" w:color="auto" w:fill="FFFFFF"/>
          </w:tcPr>
          <w:p w14:paraId="12B8D4A6" w14:textId="77777777" w:rsidR="00723DF5" w:rsidRDefault="00723DF5">
            <w:pPr>
              <w:rPr>
                <w:sz w:val="10"/>
                <w:szCs w:val="10"/>
              </w:rPr>
            </w:pPr>
          </w:p>
        </w:tc>
      </w:tr>
      <w:tr w:rsidR="00723DF5" w14:paraId="2064E327" w14:textId="77777777">
        <w:trPr>
          <w:trHeight w:hRule="exact" w:val="504"/>
          <w:jc w:val="center"/>
        </w:trPr>
        <w:tc>
          <w:tcPr>
            <w:tcW w:w="8524" w:type="dxa"/>
            <w:gridSpan w:val="5"/>
            <w:tcBorders>
              <w:top w:val="single" w:sz="4" w:space="0" w:color="auto"/>
              <w:left w:val="single" w:sz="4" w:space="0" w:color="auto"/>
            </w:tcBorders>
            <w:shd w:val="clear" w:color="auto" w:fill="FFFFFF"/>
          </w:tcPr>
          <w:p w14:paraId="61147081" w14:textId="77777777" w:rsidR="00723DF5" w:rsidRDefault="00DB0911">
            <w:pPr>
              <w:pStyle w:val="Other0"/>
            </w:pPr>
            <w:r>
              <w:rPr>
                <w:b/>
                <w:bCs/>
              </w:rPr>
              <w:t>Ukupna cijena bez PDV-a:</w:t>
            </w:r>
          </w:p>
        </w:tc>
        <w:tc>
          <w:tcPr>
            <w:tcW w:w="1574" w:type="dxa"/>
            <w:tcBorders>
              <w:top w:val="single" w:sz="4" w:space="0" w:color="auto"/>
              <w:left w:val="single" w:sz="4" w:space="0" w:color="auto"/>
              <w:right w:val="single" w:sz="4" w:space="0" w:color="auto"/>
            </w:tcBorders>
            <w:shd w:val="clear" w:color="auto" w:fill="FFFFFF"/>
          </w:tcPr>
          <w:p w14:paraId="682CF94D" w14:textId="77777777" w:rsidR="00723DF5" w:rsidRDefault="00723DF5">
            <w:pPr>
              <w:rPr>
                <w:sz w:val="10"/>
                <w:szCs w:val="10"/>
              </w:rPr>
            </w:pPr>
          </w:p>
        </w:tc>
      </w:tr>
      <w:tr w:rsidR="00723DF5" w14:paraId="7C1B33A4" w14:textId="77777777">
        <w:trPr>
          <w:trHeight w:hRule="exact" w:val="499"/>
          <w:jc w:val="center"/>
        </w:trPr>
        <w:tc>
          <w:tcPr>
            <w:tcW w:w="8524" w:type="dxa"/>
            <w:gridSpan w:val="5"/>
            <w:tcBorders>
              <w:top w:val="single" w:sz="4" w:space="0" w:color="auto"/>
              <w:left w:val="single" w:sz="4" w:space="0" w:color="auto"/>
            </w:tcBorders>
            <w:shd w:val="clear" w:color="auto" w:fill="FFFFFF"/>
          </w:tcPr>
          <w:p w14:paraId="596B2363" w14:textId="77777777" w:rsidR="00723DF5" w:rsidRDefault="00DB0911">
            <w:pPr>
              <w:pStyle w:val="Other0"/>
            </w:pPr>
            <w:r>
              <w:rPr>
                <w:b/>
                <w:bCs/>
              </w:rPr>
              <w:t>Popust %</w:t>
            </w:r>
          </w:p>
        </w:tc>
        <w:tc>
          <w:tcPr>
            <w:tcW w:w="1574" w:type="dxa"/>
            <w:tcBorders>
              <w:top w:val="single" w:sz="4" w:space="0" w:color="auto"/>
              <w:left w:val="single" w:sz="4" w:space="0" w:color="auto"/>
              <w:right w:val="single" w:sz="4" w:space="0" w:color="auto"/>
            </w:tcBorders>
            <w:shd w:val="clear" w:color="auto" w:fill="FFFFFF"/>
          </w:tcPr>
          <w:p w14:paraId="7E396D18" w14:textId="77777777" w:rsidR="00723DF5" w:rsidRDefault="00723DF5">
            <w:pPr>
              <w:rPr>
                <w:sz w:val="10"/>
                <w:szCs w:val="10"/>
              </w:rPr>
            </w:pPr>
          </w:p>
        </w:tc>
      </w:tr>
      <w:tr w:rsidR="00723DF5" w14:paraId="5FA47D86" w14:textId="77777777">
        <w:trPr>
          <w:trHeight w:hRule="exact" w:val="504"/>
          <w:jc w:val="center"/>
        </w:trPr>
        <w:tc>
          <w:tcPr>
            <w:tcW w:w="8524" w:type="dxa"/>
            <w:gridSpan w:val="5"/>
            <w:tcBorders>
              <w:top w:val="single" w:sz="4" w:space="0" w:color="auto"/>
              <w:left w:val="single" w:sz="4" w:space="0" w:color="auto"/>
            </w:tcBorders>
            <w:shd w:val="clear" w:color="auto" w:fill="FFFFFF"/>
          </w:tcPr>
          <w:p w14:paraId="3A991995" w14:textId="77777777" w:rsidR="00723DF5" w:rsidRDefault="00DB0911">
            <w:pPr>
              <w:pStyle w:val="Other0"/>
            </w:pPr>
            <w:r>
              <w:rPr>
                <w:b/>
                <w:bCs/>
              </w:rPr>
              <w:t>Ukupna cijena ponude sa popustom bez PDV-a:</w:t>
            </w:r>
          </w:p>
        </w:tc>
        <w:tc>
          <w:tcPr>
            <w:tcW w:w="1574" w:type="dxa"/>
            <w:tcBorders>
              <w:top w:val="single" w:sz="4" w:space="0" w:color="auto"/>
              <w:left w:val="single" w:sz="4" w:space="0" w:color="auto"/>
              <w:right w:val="single" w:sz="4" w:space="0" w:color="auto"/>
            </w:tcBorders>
            <w:shd w:val="clear" w:color="auto" w:fill="FFFFFF"/>
          </w:tcPr>
          <w:p w14:paraId="1E773E79" w14:textId="77777777" w:rsidR="00723DF5" w:rsidRDefault="00723DF5">
            <w:pPr>
              <w:rPr>
                <w:sz w:val="10"/>
                <w:szCs w:val="10"/>
              </w:rPr>
            </w:pPr>
          </w:p>
        </w:tc>
      </w:tr>
      <w:tr w:rsidR="00723DF5" w14:paraId="43B6AC5D" w14:textId="77777777">
        <w:trPr>
          <w:trHeight w:hRule="exact" w:val="514"/>
          <w:jc w:val="center"/>
        </w:trPr>
        <w:tc>
          <w:tcPr>
            <w:tcW w:w="4507" w:type="dxa"/>
            <w:gridSpan w:val="2"/>
            <w:tcBorders>
              <w:top w:val="single" w:sz="4" w:space="0" w:color="auto"/>
              <w:left w:val="single" w:sz="4" w:space="0" w:color="auto"/>
              <w:bottom w:val="single" w:sz="4" w:space="0" w:color="auto"/>
            </w:tcBorders>
            <w:shd w:val="clear" w:color="auto" w:fill="FFFFFF"/>
          </w:tcPr>
          <w:p w14:paraId="44706827" w14:textId="77777777" w:rsidR="00723DF5" w:rsidRDefault="00DB0911">
            <w:pPr>
              <w:pStyle w:val="Other0"/>
              <w:ind w:firstLine="160"/>
            </w:pPr>
            <w:r>
              <w:rPr>
                <w:b/>
                <w:bCs/>
              </w:rPr>
              <w:t>Ukupna cijena ponude sa popustom bez PDV-</w:t>
            </w:r>
          </w:p>
        </w:tc>
        <w:tc>
          <w:tcPr>
            <w:tcW w:w="1277" w:type="dxa"/>
            <w:tcBorders>
              <w:top w:val="single" w:sz="4" w:space="0" w:color="auto"/>
              <w:bottom w:val="single" w:sz="4" w:space="0" w:color="auto"/>
            </w:tcBorders>
            <w:shd w:val="clear" w:color="auto" w:fill="FFFFFF"/>
          </w:tcPr>
          <w:p w14:paraId="27587E48" w14:textId="77777777" w:rsidR="00723DF5" w:rsidRDefault="00DB0911">
            <w:pPr>
              <w:pStyle w:val="Other0"/>
              <w:jc w:val="center"/>
            </w:pPr>
            <w:r>
              <w:rPr>
                <w:b/>
                <w:bCs/>
              </w:rPr>
              <w:t>a slovima:</w:t>
            </w:r>
          </w:p>
        </w:tc>
        <w:tc>
          <w:tcPr>
            <w:tcW w:w="1478" w:type="dxa"/>
            <w:tcBorders>
              <w:top w:val="single" w:sz="4" w:space="0" w:color="auto"/>
              <w:bottom w:val="single" w:sz="4" w:space="0" w:color="auto"/>
            </w:tcBorders>
            <w:shd w:val="clear" w:color="auto" w:fill="FFFFFF"/>
          </w:tcPr>
          <w:p w14:paraId="08F14908" w14:textId="77777777" w:rsidR="00723DF5" w:rsidRDefault="00723DF5">
            <w:pPr>
              <w:rPr>
                <w:sz w:val="10"/>
                <w:szCs w:val="10"/>
              </w:rPr>
            </w:pPr>
          </w:p>
        </w:tc>
        <w:tc>
          <w:tcPr>
            <w:tcW w:w="1262" w:type="dxa"/>
            <w:tcBorders>
              <w:top w:val="single" w:sz="4" w:space="0" w:color="auto"/>
              <w:bottom w:val="single" w:sz="4" w:space="0" w:color="auto"/>
            </w:tcBorders>
            <w:shd w:val="clear" w:color="auto" w:fill="FFFFFF"/>
          </w:tcPr>
          <w:p w14:paraId="2B8B6637" w14:textId="77777777" w:rsidR="00723DF5" w:rsidRDefault="00723DF5">
            <w:pPr>
              <w:rPr>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DDD0933" w14:textId="77777777" w:rsidR="00723DF5" w:rsidRDefault="00723DF5">
            <w:pPr>
              <w:rPr>
                <w:sz w:val="10"/>
                <w:szCs w:val="10"/>
              </w:rPr>
            </w:pPr>
          </w:p>
        </w:tc>
      </w:tr>
    </w:tbl>
    <w:p w14:paraId="51FF4686" w14:textId="77777777" w:rsidR="00723DF5" w:rsidRDefault="00723DF5">
      <w:pPr>
        <w:spacing w:after="539" w:line="1" w:lineRule="exact"/>
      </w:pPr>
    </w:p>
    <w:p w14:paraId="49415B3F" w14:textId="77777777" w:rsidR="00723DF5" w:rsidRDefault="00DB0911">
      <w:pPr>
        <w:pStyle w:val="BodyText"/>
        <w:pBdr>
          <w:top w:val="single" w:sz="4" w:space="0" w:color="auto"/>
        </w:pBdr>
        <w:spacing w:after="260"/>
        <w:ind w:left="7180"/>
        <w:rPr>
          <w:sz w:val="24"/>
          <w:szCs w:val="24"/>
        </w:rPr>
      </w:pPr>
      <w:r>
        <w:rPr>
          <w:sz w:val="24"/>
          <w:szCs w:val="24"/>
        </w:rPr>
        <w:t>Potpis ponuđača</w:t>
      </w:r>
    </w:p>
    <w:p w14:paraId="6B564E2F" w14:textId="77777777" w:rsidR="00723DF5" w:rsidRDefault="00DB0911">
      <w:pPr>
        <w:pStyle w:val="BodyText"/>
        <w:rPr>
          <w:sz w:val="24"/>
          <w:szCs w:val="24"/>
        </w:rPr>
      </w:pPr>
      <w:r>
        <w:rPr>
          <w:sz w:val="24"/>
          <w:szCs w:val="24"/>
        </w:rPr>
        <w:t>Napomena:</w:t>
      </w:r>
    </w:p>
    <w:p w14:paraId="69025A28" w14:textId="3DAEE7B3" w:rsidR="00723DF5" w:rsidRDefault="00DB0911">
      <w:pPr>
        <w:pStyle w:val="BodyText"/>
        <w:numPr>
          <w:ilvl w:val="0"/>
          <w:numId w:val="17"/>
        </w:numPr>
        <w:tabs>
          <w:tab w:val="left" w:pos="822"/>
        </w:tabs>
        <w:ind w:firstLine="380"/>
        <w:rPr>
          <w:sz w:val="24"/>
          <w:szCs w:val="24"/>
        </w:rPr>
      </w:pPr>
      <w:bookmarkStart w:id="190" w:name="bookmark198"/>
      <w:bookmarkEnd w:id="190"/>
      <w:r>
        <w:rPr>
          <w:sz w:val="24"/>
          <w:szCs w:val="24"/>
        </w:rPr>
        <w:t>Cijene moraju biti izražene u KM.</w:t>
      </w:r>
    </w:p>
    <w:p w14:paraId="1A499EC1" w14:textId="77777777" w:rsidR="00723DF5" w:rsidRDefault="00DB0911">
      <w:pPr>
        <w:pStyle w:val="BodyText"/>
        <w:numPr>
          <w:ilvl w:val="0"/>
          <w:numId w:val="17"/>
        </w:numPr>
        <w:tabs>
          <w:tab w:val="left" w:pos="822"/>
        </w:tabs>
        <w:ind w:left="820" w:hanging="440"/>
        <w:jc w:val="both"/>
        <w:rPr>
          <w:sz w:val="24"/>
          <w:szCs w:val="24"/>
        </w:rPr>
      </w:pPr>
      <w:bookmarkStart w:id="191" w:name="bookmark199"/>
      <w:bookmarkEnd w:id="191"/>
      <w:r>
        <w:rPr>
          <w:sz w:val="24"/>
          <w:szCs w:val="24"/>
        </w:rPr>
        <w:t>Cijena ponude se iskazuje bez PDV-a i sadrži sve naknade koje ugovorni organ treba platiti dobavljaču. Ugovorni organ ne smije imati nikakve dodatne troškove osim onih koji su navedeni u ovom obrascu.</w:t>
      </w:r>
    </w:p>
    <w:p w14:paraId="155C0D03" w14:textId="77777777" w:rsidR="00723DF5" w:rsidRDefault="00DB0911">
      <w:pPr>
        <w:pStyle w:val="BodyText"/>
        <w:numPr>
          <w:ilvl w:val="0"/>
          <w:numId w:val="17"/>
        </w:numPr>
        <w:tabs>
          <w:tab w:val="left" w:pos="822"/>
        </w:tabs>
        <w:ind w:left="820" w:hanging="440"/>
        <w:jc w:val="both"/>
        <w:rPr>
          <w:sz w:val="24"/>
          <w:szCs w:val="24"/>
        </w:rPr>
      </w:pPr>
      <w:bookmarkStart w:id="192" w:name="bookmark200"/>
      <w:bookmarkEnd w:id="192"/>
      <w:r>
        <w:rPr>
          <w:sz w:val="24"/>
          <w:szCs w:val="24"/>
        </w:rPr>
        <w:t>U slučaju razlika između jediničnih cijena i ukupnog iznosa, ispravka će se izvršiti u skladu sa jediničnim cijenama.</w:t>
      </w:r>
    </w:p>
    <w:p w14:paraId="076BD6BA" w14:textId="77777777" w:rsidR="00723DF5" w:rsidRDefault="00DB0911">
      <w:pPr>
        <w:pStyle w:val="BodyText"/>
        <w:numPr>
          <w:ilvl w:val="0"/>
          <w:numId w:val="17"/>
        </w:numPr>
        <w:tabs>
          <w:tab w:val="left" w:pos="822"/>
        </w:tabs>
        <w:spacing w:after="400"/>
        <w:ind w:left="820" w:hanging="440"/>
        <w:jc w:val="both"/>
        <w:rPr>
          <w:sz w:val="24"/>
          <w:szCs w:val="24"/>
        </w:rPr>
        <w:sectPr w:rsidR="00723DF5">
          <w:headerReference w:type="default" r:id="rId13"/>
          <w:footerReference w:type="default" r:id="rId14"/>
          <w:headerReference w:type="first" r:id="rId15"/>
          <w:footerReference w:type="first" r:id="rId16"/>
          <w:pgSz w:w="11900" w:h="16840"/>
          <w:pgMar w:top="1362" w:right="801" w:bottom="4490" w:left="999" w:header="0" w:footer="3" w:gutter="0"/>
          <w:cols w:space="720"/>
          <w:noEndnote/>
          <w:titlePg/>
          <w:docGrid w:linePitch="360"/>
        </w:sectPr>
      </w:pPr>
      <w:bookmarkStart w:id="193" w:name="bookmark201"/>
      <w:bookmarkEnd w:id="193"/>
      <w:r>
        <w:rPr>
          <w:sz w:val="24"/>
          <w:szCs w:val="24"/>
        </w:rPr>
        <w:t>Jedinična cijena stavke se ne smatra računskom greškom, odnosno ne može se ispravljati.</w:t>
      </w:r>
    </w:p>
    <w:p w14:paraId="126AFBE1" w14:textId="52706DA3" w:rsidR="0080301D" w:rsidRDefault="00335489">
      <w:pPr>
        <w:pStyle w:val="BodyText"/>
        <w:spacing w:before="740" w:after="500"/>
        <w:ind w:firstLine="380"/>
        <w:rPr>
          <w:b/>
          <w:bCs/>
          <w:sz w:val="24"/>
          <w:szCs w:val="24"/>
        </w:rPr>
      </w:pPr>
      <w:r>
        <w:rPr>
          <w:b/>
          <w:bCs/>
          <w:sz w:val="24"/>
          <w:szCs w:val="24"/>
        </w:rPr>
        <w:lastRenderedPageBreak/>
        <w:t xml:space="preserve">                                                                                                                            PRILOG 3</w:t>
      </w:r>
    </w:p>
    <w:p w14:paraId="4F195E9C" w14:textId="7DF746FB" w:rsidR="00723DF5" w:rsidRDefault="00DB0911">
      <w:pPr>
        <w:pStyle w:val="BodyText"/>
        <w:spacing w:before="740" w:after="500"/>
        <w:ind w:firstLine="380"/>
        <w:rPr>
          <w:sz w:val="24"/>
          <w:szCs w:val="24"/>
        </w:rPr>
      </w:pPr>
      <w:r>
        <w:rPr>
          <w:b/>
          <w:bCs/>
          <w:sz w:val="24"/>
          <w:szCs w:val="24"/>
        </w:rPr>
        <w:t>(Naziv ponuđača)</w:t>
      </w:r>
    </w:p>
    <w:p w14:paraId="1B4F53A0" w14:textId="77777777" w:rsidR="00723DF5" w:rsidRDefault="00DB0911">
      <w:pPr>
        <w:pStyle w:val="BodyText"/>
        <w:spacing w:after="500"/>
        <w:ind w:firstLine="380"/>
        <w:rPr>
          <w:sz w:val="24"/>
          <w:szCs w:val="24"/>
        </w:rPr>
      </w:pPr>
      <w:r>
        <w:rPr>
          <w:b/>
          <w:bCs/>
          <w:sz w:val="24"/>
          <w:szCs w:val="24"/>
        </w:rPr>
        <w:t>(Sjedište ponuđača)</w:t>
      </w:r>
    </w:p>
    <w:p w14:paraId="4D47E981" w14:textId="77777777" w:rsidR="00723DF5" w:rsidRDefault="00DB0911">
      <w:pPr>
        <w:pStyle w:val="BodyText"/>
        <w:spacing w:after="500"/>
        <w:ind w:firstLine="380"/>
        <w:rPr>
          <w:sz w:val="24"/>
          <w:szCs w:val="24"/>
        </w:rPr>
      </w:pPr>
      <w:r>
        <w:rPr>
          <w:b/>
          <w:bCs/>
          <w:sz w:val="24"/>
          <w:szCs w:val="24"/>
        </w:rPr>
        <w:t>(Kontakt telefon)</w:t>
      </w:r>
    </w:p>
    <w:p w14:paraId="5AD5E589" w14:textId="77777777" w:rsidR="00723DF5" w:rsidRDefault="00DB0911">
      <w:pPr>
        <w:pStyle w:val="BodyText"/>
        <w:spacing w:after="500"/>
        <w:ind w:firstLine="380"/>
        <w:rPr>
          <w:sz w:val="24"/>
          <w:szCs w:val="24"/>
        </w:rPr>
      </w:pPr>
      <w:r>
        <w:rPr>
          <w:b/>
          <w:bCs/>
          <w:sz w:val="24"/>
          <w:szCs w:val="24"/>
        </w:rPr>
        <w:t>(Odgovorno lice)</w:t>
      </w:r>
    </w:p>
    <w:p w14:paraId="5AD39348" w14:textId="77777777" w:rsidR="00723DF5" w:rsidRDefault="00DB0911">
      <w:pPr>
        <w:pStyle w:val="BodyText"/>
        <w:spacing w:after="700"/>
        <w:ind w:firstLine="380"/>
        <w:rPr>
          <w:sz w:val="24"/>
          <w:szCs w:val="24"/>
        </w:rPr>
      </w:pPr>
      <w:r>
        <w:rPr>
          <w:b/>
          <w:bCs/>
          <w:sz w:val="24"/>
          <w:szCs w:val="24"/>
        </w:rPr>
        <w:t>(PDV broj ili ID broj ponuđača)</w:t>
      </w:r>
    </w:p>
    <w:p w14:paraId="01C61B2F" w14:textId="77777777" w:rsidR="00723DF5" w:rsidRDefault="00DB0911">
      <w:pPr>
        <w:pStyle w:val="Heading20"/>
        <w:keepNext/>
        <w:keepLines/>
        <w:spacing w:after="820"/>
        <w:ind w:firstLine="0"/>
        <w:jc w:val="center"/>
      </w:pPr>
      <w:bookmarkStart w:id="194" w:name="bookmark202"/>
      <w:bookmarkStart w:id="195" w:name="bookmark203"/>
      <w:bookmarkStart w:id="196" w:name="bookmark204"/>
      <w:r>
        <w:t>POVJERLJIVE INFORMACIJE</w:t>
      </w:r>
      <w:bookmarkEnd w:id="194"/>
      <w:bookmarkEnd w:id="195"/>
      <w:bookmarkEnd w:id="196"/>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1618"/>
        <w:gridCol w:w="2064"/>
        <w:gridCol w:w="2054"/>
      </w:tblGrid>
      <w:tr w:rsidR="00723DF5" w14:paraId="7ED2D74D" w14:textId="77777777">
        <w:trPr>
          <w:trHeight w:hRule="exact" w:val="2040"/>
          <w:jc w:val="center"/>
        </w:trPr>
        <w:tc>
          <w:tcPr>
            <w:tcW w:w="2976" w:type="dxa"/>
            <w:tcBorders>
              <w:top w:val="single" w:sz="4" w:space="0" w:color="auto"/>
              <w:left w:val="single" w:sz="4" w:space="0" w:color="auto"/>
            </w:tcBorders>
            <w:shd w:val="clear" w:color="auto" w:fill="FFFFFF"/>
            <w:vAlign w:val="center"/>
          </w:tcPr>
          <w:p w14:paraId="280D8E60" w14:textId="77777777" w:rsidR="00723DF5" w:rsidRDefault="00DB0911">
            <w:pPr>
              <w:pStyle w:val="Other0"/>
              <w:jc w:val="center"/>
            </w:pPr>
            <w:r>
              <w:t>Informacij a koja je povjerljiva</w:t>
            </w:r>
          </w:p>
        </w:tc>
        <w:tc>
          <w:tcPr>
            <w:tcW w:w="1618" w:type="dxa"/>
            <w:tcBorders>
              <w:top w:val="single" w:sz="4" w:space="0" w:color="auto"/>
              <w:left w:val="single" w:sz="4" w:space="0" w:color="auto"/>
            </w:tcBorders>
            <w:shd w:val="clear" w:color="auto" w:fill="FFFFFF"/>
            <w:vAlign w:val="center"/>
          </w:tcPr>
          <w:p w14:paraId="2B1BCA7A" w14:textId="77777777" w:rsidR="00723DF5" w:rsidRDefault="00DB0911">
            <w:pPr>
              <w:pStyle w:val="Other0"/>
              <w:jc w:val="center"/>
            </w:pPr>
            <w:r>
              <w:t>Brojevi stranica s tim informacijama u ponudi</w:t>
            </w:r>
          </w:p>
        </w:tc>
        <w:tc>
          <w:tcPr>
            <w:tcW w:w="2064" w:type="dxa"/>
            <w:tcBorders>
              <w:top w:val="single" w:sz="4" w:space="0" w:color="auto"/>
              <w:left w:val="single" w:sz="4" w:space="0" w:color="auto"/>
            </w:tcBorders>
            <w:shd w:val="clear" w:color="auto" w:fill="FFFFFF"/>
            <w:vAlign w:val="center"/>
          </w:tcPr>
          <w:p w14:paraId="64336D61" w14:textId="77777777" w:rsidR="00723DF5" w:rsidRDefault="00DB0911">
            <w:pPr>
              <w:pStyle w:val="Other0"/>
              <w:jc w:val="center"/>
            </w:pPr>
            <w:r>
              <w:t>Razlozi za povjerljivost tih informacija</w:t>
            </w:r>
          </w:p>
        </w:tc>
        <w:tc>
          <w:tcPr>
            <w:tcW w:w="2054" w:type="dxa"/>
            <w:tcBorders>
              <w:top w:val="single" w:sz="4" w:space="0" w:color="auto"/>
              <w:left w:val="single" w:sz="4" w:space="0" w:color="auto"/>
              <w:right w:val="single" w:sz="4" w:space="0" w:color="auto"/>
            </w:tcBorders>
            <w:shd w:val="clear" w:color="auto" w:fill="FFFFFF"/>
            <w:vAlign w:val="center"/>
          </w:tcPr>
          <w:p w14:paraId="23F811E2" w14:textId="77777777" w:rsidR="00723DF5" w:rsidRDefault="00DB0911">
            <w:pPr>
              <w:pStyle w:val="Other0"/>
              <w:jc w:val="center"/>
            </w:pPr>
            <w:r>
              <w:t>Vremenski period u kojem će te informacije biti povjerljive</w:t>
            </w:r>
          </w:p>
        </w:tc>
      </w:tr>
      <w:tr w:rsidR="00723DF5" w14:paraId="691BBD09" w14:textId="77777777">
        <w:trPr>
          <w:trHeight w:hRule="exact" w:val="562"/>
          <w:jc w:val="center"/>
        </w:trPr>
        <w:tc>
          <w:tcPr>
            <w:tcW w:w="2976" w:type="dxa"/>
            <w:tcBorders>
              <w:top w:val="single" w:sz="4" w:space="0" w:color="auto"/>
              <w:left w:val="single" w:sz="4" w:space="0" w:color="auto"/>
            </w:tcBorders>
            <w:shd w:val="clear" w:color="auto" w:fill="FFFFFF"/>
          </w:tcPr>
          <w:p w14:paraId="799A9AC2" w14:textId="77777777" w:rsidR="00723DF5" w:rsidRDefault="00723DF5">
            <w:pPr>
              <w:rPr>
                <w:sz w:val="10"/>
                <w:szCs w:val="10"/>
              </w:rPr>
            </w:pPr>
          </w:p>
        </w:tc>
        <w:tc>
          <w:tcPr>
            <w:tcW w:w="1618" w:type="dxa"/>
            <w:tcBorders>
              <w:top w:val="single" w:sz="4" w:space="0" w:color="auto"/>
              <w:left w:val="single" w:sz="4" w:space="0" w:color="auto"/>
            </w:tcBorders>
            <w:shd w:val="clear" w:color="auto" w:fill="FFFFFF"/>
          </w:tcPr>
          <w:p w14:paraId="3B2FF2FF" w14:textId="77777777" w:rsidR="00723DF5" w:rsidRDefault="00723DF5">
            <w:pPr>
              <w:rPr>
                <w:sz w:val="10"/>
                <w:szCs w:val="10"/>
              </w:rPr>
            </w:pPr>
          </w:p>
        </w:tc>
        <w:tc>
          <w:tcPr>
            <w:tcW w:w="2064" w:type="dxa"/>
            <w:tcBorders>
              <w:top w:val="single" w:sz="4" w:space="0" w:color="auto"/>
              <w:left w:val="single" w:sz="4" w:space="0" w:color="auto"/>
            </w:tcBorders>
            <w:shd w:val="clear" w:color="auto" w:fill="FFFFFF"/>
          </w:tcPr>
          <w:p w14:paraId="3989F77B" w14:textId="77777777" w:rsidR="00723DF5" w:rsidRDefault="00723DF5">
            <w:pPr>
              <w:rPr>
                <w:sz w:val="10"/>
                <w:szCs w:val="10"/>
              </w:rPr>
            </w:pPr>
          </w:p>
        </w:tc>
        <w:tc>
          <w:tcPr>
            <w:tcW w:w="2054" w:type="dxa"/>
            <w:tcBorders>
              <w:top w:val="single" w:sz="4" w:space="0" w:color="auto"/>
              <w:left w:val="single" w:sz="4" w:space="0" w:color="auto"/>
              <w:right w:val="single" w:sz="4" w:space="0" w:color="auto"/>
            </w:tcBorders>
            <w:shd w:val="clear" w:color="auto" w:fill="FFFFFF"/>
          </w:tcPr>
          <w:p w14:paraId="7CE7F129" w14:textId="77777777" w:rsidR="00723DF5" w:rsidRDefault="00723DF5">
            <w:pPr>
              <w:rPr>
                <w:sz w:val="10"/>
                <w:szCs w:val="10"/>
              </w:rPr>
            </w:pPr>
          </w:p>
        </w:tc>
      </w:tr>
      <w:tr w:rsidR="00723DF5" w14:paraId="39BB31DC" w14:textId="77777777">
        <w:trPr>
          <w:trHeight w:hRule="exact" w:val="557"/>
          <w:jc w:val="center"/>
        </w:trPr>
        <w:tc>
          <w:tcPr>
            <w:tcW w:w="2976" w:type="dxa"/>
            <w:tcBorders>
              <w:top w:val="single" w:sz="4" w:space="0" w:color="auto"/>
              <w:left w:val="single" w:sz="4" w:space="0" w:color="auto"/>
            </w:tcBorders>
            <w:shd w:val="clear" w:color="auto" w:fill="FFFFFF"/>
          </w:tcPr>
          <w:p w14:paraId="682FE7F2" w14:textId="77777777" w:rsidR="00723DF5" w:rsidRDefault="00723DF5">
            <w:pPr>
              <w:rPr>
                <w:sz w:val="10"/>
                <w:szCs w:val="10"/>
              </w:rPr>
            </w:pPr>
          </w:p>
        </w:tc>
        <w:tc>
          <w:tcPr>
            <w:tcW w:w="1618" w:type="dxa"/>
            <w:tcBorders>
              <w:top w:val="single" w:sz="4" w:space="0" w:color="auto"/>
              <w:left w:val="single" w:sz="4" w:space="0" w:color="auto"/>
            </w:tcBorders>
            <w:shd w:val="clear" w:color="auto" w:fill="FFFFFF"/>
          </w:tcPr>
          <w:p w14:paraId="10E21B6A" w14:textId="77777777" w:rsidR="00723DF5" w:rsidRDefault="00723DF5">
            <w:pPr>
              <w:rPr>
                <w:sz w:val="10"/>
                <w:szCs w:val="10"/>
              </w:rPr>
            </w:pPr>
          </w:p>
        </w:tc>
        <w:tc>
          <w:tcPr>
            <w:tcW w:w="2064" w:type="dxa"/>
            <w:tcBorders>
              <w:top w:val="single" w:sz="4" w:space="0" w:color="auto"/>
              <w:left w:val="single" w:sz="4" w:space="0" w:color="auto"/>
            </w:tcBorders>
            <w:shd w:val="clear" w:color="auto" w:fill="FFFFFF"/>
          </w:tcPr>
          <w:p w14:paraId="4D426595" w14:textId="77777777" w:rsidR="00723DF5" w:rsidRDefault="00723DF5">
            <w:pPr>
              <w:rPr>
                <w:sz w:val="10"/>
                <w:szCs w:val="10"/>
              </w:rPr>
            </w:pPr>
          </w:p>
        </w:tc>
        <w:tc>
          <w:tcPr>
            <w:tcW w:w="2054" w:type="dxa"/>
            <w:tcBorders>
              <w:top w:val="single" w:sz="4" w:space="0" w:color="auto"/>
              <w:left w:val="single" w:sz="4" w:space="0" w:color="auto"/>
              <w:right w:val="single" w:sz="4" w:space="0" w:color="auto"/>
            </w:tcBorders>
            <w:shd w:val="clear" w:color="auto" w:fill="FFFFFF"/>
          </w:tcPr>
          <w:p w14:paraId="073FE830" w14:textId="77777777" w:rsidR="00723DF5" w:rsidRDefault="00723DF5">
            <w:pPr>
              <w:rPr>
                <w:sz w:val="10"/>
                <w:szCs w:val="10"/>
              </w:rPr>
            </w:pPr>
          </w:p>
        </w:tc>
      </w:tr>
      <w:tr w:rsidR="00723DF5" w14:paraId="6009A176" w14:textId="77777777">
        <w:trPr>
          <w:trHeight w:hRule="exact" w:val="566"/>
          <w:jc w:val="center"/>
        </w:trPr>
        <w:tc>
          <w:tcPr>
            <w:tcW w:w="2976" w:type="dxa"/>
            <w:tcBorders>
              <w:top w:val="single" w:sz="4" w:space="0" w:color="auto"/>
              <w:left w:val="single" w:sz="4" w:space="0" w:color="auto"/>
            </w:tcBorders>
            <w:shd w:val="clear" w:color="auto" w:fill="FFFFFF"/>
          </w:tcPr>
          <w:p w14:paraId="5D749625" w14:textId="77777777" w:rsidR="00723DF5" w:rsidRDefault="00723DF5">
            <w:pPr>
              <w:rPr>
                <w:sz w:val="10"/>
                <w:szCs w:val="10"/>
              </w:rPr>
            </w:pPr>
          </w:p>
        </w:tc>
        <w:tc>
          <w:tcPr>
            <w:tcW w:w="1618" w:type="dxa"/>
            <w:tcBorders>
              <w:top w:val="single" w:sz="4" w:space="0" w:color="auto"/>
              <w:left w:val="single" w:sz="4" w:space="0" w:color="auto"/>
            </w:tcBorders>
            <w:shd w:val="clear" w:color="auto" w:fill="FFFFFF"/>
          </w:tcPr>
          <w:p w14:paraId="5CB0DF62" w14:textId="77777777" w:rsidR="00723DF5" w:rsidRDefault="00723DF5">
            <w:pPr>
              <w:rPr>
                <w:sz w:val="10"/>
                <w:szCs w:val="10"/>
              </w:rPr>
            </w:pPr>
          </w:p>
        </w:tc>
        <w:tc>
          <w:tcPr>
            <w:tcW w:w="2064" w:type="dxa"/>
            <w:tcBorders>
              <w:top w:val="single" w:sz="4" w:space="0" w:color="auto"/>
              <w:left w:val="single" w:sz="4" w:space="0" w:color="auto"/>
            </w:tcBorders>
            <w:shd w:val="clear" w:color="auto" w:fill="FFFFFF"/>
          </w:tcPr>
          <w:p w14:paraId="0876998F" w14:textId="77777777" w:rsidR="00723DF5" w:rsidRDefault="00723DF5">
            <w:pPr>
              <w:rPr>
                <w:sz w:val="10"/>
                <w:szCs w:val="10"/>
              </w:rPr>
            </w:pPr>
          </w:p>
        </w:tc>
        <w:tc>
          <w:tcPr>
            <w:tcW w:w="2054" w:type="dxa"/>
            <w:tcBorders>
              <w:top w:val="single" w:sz="4" w:space="0" w:color="auto"/>
              <w:left w:val="single" w:sz="4" w:space="0" w:color="auto"/>
              <w:right w:val="single" w:sz="4" w:space="0" w:color="auto"/>
            </w:tcBorders>
            <w:shd w:val="clear" w:color="auto" w:fill="FFFFFF"/>
          </w:tcPr>
          <w:p w14:paraId="48EDA617" w14:textId="77777777" w:rsidR="00723DF5" w:rsidRDefault="00723DF5">
            <w:pPr>
              <w:rPr>
                <w:sz w:val="10"/>
                <w:szCs w:val="10"/>
              </w:rPr>
            </w:pPr>
          </w:p>
        </w:tc>
      </w:tr>
      <w:tr w:rsidR="00723DF5" w14:paraId="1EC49B01" w14:textId="77777777">
        <w:trPr>
          <w:trHeight w:hRule="exact" w:val="571"/>
          <w:jc w:val="center"/>
        </w:trPr>
        <w:tc>
          <w:tcPr>
            <w:tcW w:w="2976" w:type="dxa"/>
            <w:tcBorders>
              <w:top w:val="single" w:sz="4" w:space="0" w:color="auto"/>
              <w:left w:val="single" w:sz="4" w:space="0" w:color="auto"/>
              <w:bottom w:val="single" w:sz="4" w:space="0" w:color="auto"/>
            </w:tcBorders>
            <w:shd w:val="clear" w:color="auto" w:fill="FFFFFF"/>
          </w:tcPr>
          <w:p w14:paraId="6C84154A" w14:textId="77777777" w:rsidR="00723DF5" w:rsidRDefault="00723DF5">
            <w:pPr>
              <w:rPr>
                <w:sz w:val="10"/>
                <w:szCs w:val="10"/>
              </w:rPr>
            </w:pPr>
          </w:p>
        </w:tc>
        <w:tc>
          <w:tcPr>
            <w:tcW w:w="1618" w:type="dxa"/>
            <w:tcBorders>
              <w:top w:val="single" w:sz="4" w:space="0" w:color="auto"/>
              <w:left w:val="single" w:sz="4" w:space="0" w:color="auto"/>
              <w:bottom w:val="single" w:sz="4" w:space="0" w:color="auto"/>
            </w:tcBorders>
            <w:shd w:val="clear" w:color="auto" w:fill="FFFFFF"/>
          </w:tcPr>
          <w:p w14:paraId="2231A787" w14:textId="77777777" w:rsidR="00723DF5" w:rsidRDefault="00723DF5">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65F4B265" w14:textId="77777777" w:rsidR="00723DF5" w:rsidRDefault="00723DF5">
            <w:pPr>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76CAA0D" w14:textId="77777777" w:rsidR="00723DF5" w:rsidRDefault="00723DF5">
            <w:pPr>
              <w:rPr>
                <w:sz w:val="10"/>
                <w:szCs w:val="10"/>
              </w:rPr>
            </w:pPr>
          </w:p>
        </w:tc>
      </w:tr>
    </w:tbl>
    <w:p w14:paraId="777B2697" w14:textId="77777777" w:rsidR="00723DF5" w:rsidRDefault="00723DF5">
      <w:pPr>
        <w:spacing w:after="499" w:line="1" w:lineRule="exact"/>
      </w:pPr>
    </w:p>
    <w:p w14:paraId="4A8455A8" w14:textId="77777777" w:rsidR="00723DF5" w:rsidRDefault="00DB0911">
      <w:pPr>
        <w:pStyle w:val="BodyText"/>
        <w:spacing w:after="780"/>
        <w:ind w:left="6860"/>
        <w:rPr>
          <w:sz w:val="24"/>
          <w:szCs w:val="24"/>
        </w:rPr>
      </w:pPr>
      <w:r>
        <w:rPr>
          <w:sz w:val="24"/>
          <w:szCs w:val="24"/>
        </w:rPr>
        <w:t>Potpis i pečat dobavljača</w:t>
      </w:r>
    </w:p>
    <w:p w14:paraId="51D6EFF6" w14:textId="77777777" w:rsidR="00723DF5" w:rsidRDefault="00DB0911">
      <w:pPr>
        <w:pStyle w:val="BodyText"/>
        <w:pBdr>
          <w:bottom w:val="single" w:sz="4" w:space="0" w:color="auto"/>
        </w:pBdr>
        <w:spacing w:after="500"/>
        <w:ind w:firstLine="380"/>
        <w:rPr>
          <w:sz w:val="24"/>
          <w:szCs w:val="24"/>
        </w:rPr>
      </w:pPr>
      <w:r>
        <w:rPr>
          <w:sz w:val="24"/>
          <w:szCs w:val="24"/>
        </w:rPr>
        <w:t>Mjesto / datum</w:t>
      </w:r>
    </w:p>
    <w:p w14:paraId="77E78C19" w14:textId="60863061" w:rsidR="00723DF5" w:rsidRDefault="00723DF5">
      <w:pPr>
        <w:pStyle w:val="BodyText"/>
        <w:spacing w:after="440"/>
        <w:jc w:val="center"/>
        <w:sectPr w:rsidR="00723DF5">
          <w:pgSz w:w="11900" w:h="16840"/>
          <w:pgMar w:top="1834" w:right="801" w:bottom="2172" w:left="999" w:header="0" w:footer="3" w:gutter="0"/>
          <w:cols w:space="720"/>
          <w:noEndnote/>
          <w:docGrid w:linePitch="360"/>
        </w:sectPr>
      </w:pPr>
    </w:p>
    <w:p w14:paraId="54A8F021" w14:textId="447C0F35" w:rsidR="00A427ED" w:rsidRPr="00F104E1" w:rsidRDefault="00443AF9" w:rsidP="00787AD1">
      <w:pPr>
        <w:ind w:left="7200" w:right="223"/>
        <w:jc w:val="center"/>
        <w:rPr>
          <w:rFonts w:ascii="Times New Roman" w:eastAsia="Times New Roman" w:hAnsi="Times New Roman" w:cs="Times New Roman"/>
          <w:b/>
          <w:lang w:val="sv-SE"/>
        </w:rPr>
      </w:pPr>
      <w:r>
        <w:rPr>
          <w:rFonts w:ascii="Times New Roman" w:eastAsia="Times New Roman" w:hAnsi="Times New Roman" w:cs="Times New Roman"/>
          <w:b/>
          <w:lang w:val="sv-SE"/>
        </w:rPr>
        <w:lastRenderedPageBreak/>
        <w:t xml:space="preserve">                                                                                                                                                 </w:t>
      </w:r>
      <w:r w:rsidR="00787AD1">
        <w:rPr>
          <w:rFonts w:ascii="Times New Roman" w:eastAsia="Times New Roman" w:hAnsi="Times New Roman" w:cs="Times New Roman"/>
          <w:b/>
          <w:lang w:val="sv-SE"/>
        </w:rPr>
        <w:t xml:space="preserve">              </w:t>
      </w:r>
      <w:r>
        <w:rPr>
          <w:rFonts w:ascii="Times New Roman" w:eastAsia="Times New Roman" w:hAnsi="Times New Roman" w:cs="Times New Roman"/>
          <w:b/>
          <w:lang w:val="sv-SE"/>
        </w:rPr>
        <w:t>PRILOG 4</w:t>
      </w:r>
    </w:p>
    <w:p w14:paraId="7011008C" w14:textId="77777777" w:rsidR="00A427ED" w:rsidRPr="00F104E1" w:rsidRDefault="00A427ED" w:rsidP="00A427ED">
      <w:pPr>
        <w:ind w:left="307" w:right="581" w:hanging="10"/>
        <w:jc w:val="center"/>
        <w:rPr>
          <w:rFonts w:ascii="Times New Roman" w:eastAsia="Times New Roman" w:hAnsi="Times New Roman" w:cs="Times New Roman"/>
          <w:lang w:val="sv-SE"/>
        </w:rPr>
      </w:pPr>
      <w:r w:rsidRPr="00F104E1">
        <w:rPr>
          <w:rFonts w:ascii="Times New Roman" w:eastAsia="Times New Roman" w:hAnsi="Times New Roman" w:cs="Times New Roman"/>
          <w:b/>
          <w:lang w:val="sv-SE"/>
        </w:rPr>
        <w:t xml:space="preserve">PISMENA IZJAVA </w:t>
      </w:r>
    </w:p>
    <w:p w14:paraId="574EDD8A" w14:textId="77777777" w:rsidR="00A427ED" w:rsidRPr="00F104E1" w:rsidRDefault="00A427ED" w:rsidP="00A427ED">
      <w:pPr>
        <w:ind w:left="307" w:right="584" w:hanging="10"/>
        <w:jc w:val="center"/>
        <w:rPr>
          <w:rFonts w:ascii="Times New Roman" w:eastAsia="Times New Roman" w:hAnsi="Times New Roman" w:cs="Times New Roman"/>
          <w:lang w:val="sv-SE"/>
        </w:rPr>
      </w:pPr>
      <w:r w:rsidRPr="00F104E1">
        <w:rPr>
          <w:rFonts w:ascii="Times New Roman" w:eastAsia="Times New Roman" w:hAnsi="Times New Roman" w:cs="Times New Roman"/>
          <w:b/>
          <w:lang w:val="sv-SE"/>
        </w:rPr>
        <w:t xml:space="preserve">IZ ČLANA 52. ZAKONA O JAVNIM NABAVKAMA </w:t>
      </w:r>
    </w:p>
    <w:p w14:paraId="0795D984" w14:textId="77777777" w:rsidR="00A427ED" w:rsidRPr="00F104E1" w:rsidRDefault="00A427ED" w:rsidP="00A427ED">
      <w:pPr>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 </w:t>
      </w:r>
    </w:p>
    <w:p w14:paraId="1AC66363" w14:textId="77777777" w:rsidR="00A427ED" w:rsidRPr="00F104E1" w:rsidRDefault="00A427ED" w:rsidP="00A427ED">
      <w:pPr>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 </w:t>
      </w:r>
    </w:p>
    <w:p w14:paraId="47DF9CEA" w14:textId="77777777" w:rsidR="00A427ED" w:rsidRPr="00F104E1" w:rsidRDefault="00A427ED" w:rsidP="00A427ED">
      <w:pPr>
        <w:spacing w:after="5"/>
        <w:ind w:left="-5" w:right="282" w:hanging="10"/>
        <w:jc w:val="both"/>
        <w:rPr>
          <w:rFonts w:ascii="Times New Roman" w:eastAsia="Times New Roman" w:hAnsi="Times New Roman" w:cs="Times New Roman"/>
          <w:lang w:val="sv-SE"/>
        </w:rPr>
      </w:pPr>
      <w:r w:rsidRPr="00F104E1">
        <w:rPr>
          <w:rFonts w:ascii="Times New Roman" w:eastAsia="Times New Roman" w:hAnsi="Times New Roman" w:cs="Times New Roman"/>
          <w:lang w:val="sv-SE"/>
        </w:rPr>
        <w:t>Ja, nižepotpisani_______________________ (Ime i prezime), sa ličnom kartom broj:_______________________ izdatom od ____________________, u svojstvu predstavnika privrednog  društva  ili  obrta  ili  srodne djelatnost________________________________________  (Navesti položaj, naziv privrednog društva ili obrta ili srodne djelatnosti), ID broj: ____________________, čije sjedište se nalazi u ____________________ (Grad/općina), na adresi ____________________ (Ulica i broj), kao kandidat/ponuđač u postupku javne nabavke:</w:t>
      </w:r>
      <w:r w:rsidRPr="00F104E1">
        <w:rPr>
          <w:rFonts w:ascii="Times New Roman" w:eastAsia="Times New Roman" w:hAnsi="Times New Roman" w:cs="Times New Roman"/>
          <w:b/>
          <w:lang w:val="sv-SE"/>
        </w:rPr>
        <w:t xml:space="preserve"> Konkurentski zahtjev za dostavu ponuda</w:t>
      </w:r>
      <w:r>
        <w:rPr>
          <w:rFonts w:ascii="Times New Roman" w:eastAsia="Times New Roman" w:hAnsi="Times New Roman" w:cs="Times New Roman"/>
          <w:b/>
          <w:lang w:val="sv-SE"/>
        </w:rPr>
        <w:t xml:space="preserve"> – Nabavka prirodnog gasa</w:t>
      </w:r>
      <w:r w:rsidRPr="00F104E1">
        <w:rPr>
          <w:rFonts w:ascii="Times New Roman" w:eastAsia="Times New Roman" w:hAnsi="Times New Roman" w:cs="Times New Roman"/>
          <w:b/>
          <w:lang w:val="sv-SE"/>
        </w:rPr>
        <w:t xml:space="preserve">“, </w:t>
      </w:r>
      <w:r w:rsidRPr="00F104E1">
        <w:rPr>
          <w:rFonts w:ascii="Times New Roman" w:eastAsia="Times New Roman" w:hAnsi="Times New Roman" w:cs="Times New Roman"/>
          <w:lang w:val="sv-SE"/>
        </w:rPr>
        <w:t xml:space="preserve">a kojeg provodi ugovorni organ </w:t>
      </w:r>
      <w:r>
        <w:rPr>
          <w:rFonts w:ascii="Times New Roman" w:eastAsia="Times New Roman" w:hAnsi="Times New Roman" w:cs="Times New Roman"/>
          <w:lang w:val="sv-SE"/>
        </w:rPr>
        <w:t>JU Srednja poslovno-komercijalna i trgovačka škola Sarajevo</w:t>
      </w:r>
      <w:r w:rsidRPr="00F104E1">
        <w:rPr>
          <w:rFonts w:ascii="Times New Roman" w:eastAsia="Times New Roman" w:hAnsi="Times New Roman" w:cs="Times New Roman"/>
          <w:lang w:val="sv-SE"/>
        </w:rPr>
        <w:t xml:space="preserve">, za koje je objavljeno obavještenje o javnoj nabavci broj: ____________________ u  skladu sa članom 52. stav (2) Zakona o javnim nabavkama pod </w:t>
      </w:r>
      <w:r w:rsidRPr="00F104E1">
        <w:rPr>
          <w:rFonts w:ascii="Times New Roman" w:eastAsia="Times New Roman" w:hAnsi="Times New Roman" w:cs="Times New Roman"/>
          <w:b/>
          <w:lang w:val="sv-SE"/>
        </w:rPr>
        <w:t>punom materijalnom i kaznenom odgovornošću</w:t>
      </w:r>
      <w:r w:rsidRPr="00F104E1">
        <w:rPr>
          <w:rFonts w:ascii="Times New Roman" w:eastAsia="Times New Roman" w:hAnsi="Times New Roman" w:cs="Times New Roman"/>
          <w:lang w:val="sv-SE"/>
        </w:rPr>
        <w:t xml:space="preserve"> </w:t>
      </w:r>
    </w:p>
    <w:p w14:paraId="68938F94" w14:textId="77777777" w:rsidR="00A427ED" w:rsidRPr="00F104E1" w:rsidRDefault="00A427ED" w:rsidP="00A427ED">
      <w:pPr>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 </w:t>
      </w:r>
      <w:r w:rsidRPr="00F104E1">
        <w:rPr>
          <w:rFonts w:ascii="Times New Roman" w:eastAsia="Times New Roman" w:hAnsi="Times New Roman" w:cs="Times New Roman"/>
          <w:b/>
          <w:lang w:val="sv-SE"/>
        </w:rPr>
        <w:t xml:space="preserve"> </w:t>
      </w:r>
    </w:p>
    <w:p w14:paraId="7FF8010B" w14:textId="77777777" w:rsidR="00A427ED" w:rsidRPr="0039049B" w:rsidRDefault="00A427ED" w:rsidP="00A427ED">
      <w:pPr>
        <w:ind w:left="307" w:right="581" w:hanging="10"/>
        <w:jc w:val="center"/>
        <w:rPr>
          <w:rFonts w:ascii="Times New Roman" w:eastAsia="Times New Roman" w:hAnsi="Times New Roman" w:cs="Times New Roman"/>
          <w:lang w:val="en-US"/>
        </w:rPr>
      </w:pPr>
      <w:r w:rsidRPr="0039049B">
        <w:rPr>
          <w:rFonts w:ascii="Times New Roman" w:eastAsia="Times New Roman" w:hAnsi="Times New Roman" w:cs="Times New Roman"/>
          <w:b/>
          <w:lang w:val="en-US"/>
        </w:rPr>
        <w:t xml:space="preserve">IZJAVLJUJEM </w:t>
      </w:r>
    </w:p>
    <w:p w14:paraId="684D12DB" w14:textId="77777777" w:rsidR="00A427ED" w:rsidRPr="0039049B" w:rsidRDefault="00A427ED" w:rsidP="00A427ED">
      <w:pPr>
        <w:ind w:right="223"/>
        <w:jc w:val="center"/>
        <w:rPr>
          <w:rFonts w:ascii="Times New Roman" w:eastAsia="Times New Roman" w:hAnsi="Times New Roman" w:cs="Times New Roman"/>
          <w:lang w:val="en-US"/>
        </w:rPr>
      </w:pPr>
      <w:r w:rsidRPr="0039049B">
        <w:rPr>
          <w:rFonts w:ascii="Times New Roman" w:eastAsia="Times New Roman" w:hAnsi="Times New Roman" w:cs="Times New Roman"/>
          <w:b/>
          <w:lang w:val="en-US"/>
        </w:rPr>
        <w:t xml:space="preserve">  </w:t>
      </w:r>
    </w:p>
    <w:p w14:paraId="6FD9522B" w14:textId="77777777" w:rsidR="00A427ED" w:rsidRPr="0039049B" w:rsidRDefault="00A427ED" w:rsidP="00A427ED">
      <w:pPr>
        <w:widowControl/>
        <w:numPr>
          <w:ilvl w:val="0"/>
          <w:numId w:val="19"/>
        </w:numPr>
        <w:spacing w:after="5" w:line="259" w:lineRule="auto"/>
        <w:ind w:right="53" w:hanging="24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Nisam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ponudio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mito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jednom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licu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uključenom</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proces</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javne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nabavke</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bilo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kojoj</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fazi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procesa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javne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nabavke</w:t>
      </w:r>
      <w:proofErr w:type="spellEnd"/>
      <w:r w:rsidRPr="0039049B">
        <w:rPr>
          <w:rFonts w:ascii="Times New Roman" w:eastAsia="Times New Roman" w:hAnsi="Times New Roman" w:cs="Times New Roman"/>
          <w:lang w:val="en-US"/>
        </w:rPr>
        <w:t xml:space="preserve">. </w:t>
      </w:r>
    </w:p>
    <w:p w14:paraId="7F322A10" w14:textId="77777777" w:rsidR="00A427ED" w:rsidRPr="0039049B" w:rsidRDefault="00A427ED" w:rsidP="00A427ED">
      <w:pPr>
        <w:widowControl/>
        <w:numPr>
          <w:ilvl w:val="0"/>
          <w:numId w:val="19"/>
        </w:numPr>
        <w:spacing w:after="5" w:line="259" w:lineRule="auto"/>
        <w:ind w:right="53" w:hanging="24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Nisam</w:t>
      </w:r>
      <w:proofErr w:type="spellEnd"/>
      <w:r w:rsidRPr="0039049B">
        <w:rPr>
          <w:rFonts w:ascii="Times New Roman" w:eastAsia="Times New Roman" w:hAnsi="Times New Roman" w:cs="Times New Roman"/>
          <w:lang w:val="en-US"/>
        </w:rPr>
        <w:t xml:space="preserve"> dao, </w:t>
      </w:r>
      <w:proofErr w:type="spellStart"/>
      <w:r w:rsidRPr="0039049B">
        <w:rPr>
          <w:rFonts w:ascii="Times New Roman" w:eastAsia="Times New Roman" w:hAnsi="Times New Roman" w:cs="Times New Roman"/>
          <w:lang w:val="en-US"/>
        </w:rPr>
        <w:t>niti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obećao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dar</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neku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drugu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povlasticu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odgovornom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licu</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ugovornom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organu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uključujući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strano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službeno</w:t>
      </w:r>
      <w:proofErr w:type="spellEnd"/>
      <w:r w:rsidRPr="0039049B">
        <w:rPr>
          <w:rFonts w:ascii="Times New Roman" w:eastAsia="Times New Roman" w:hAnsi="Times New Roman" w:cs="Times New Roman"/>
          <w:lang w:val="en-US"/>
        </w:rPr>
        <w:t xml:space="preserve"> lice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međunarodnog</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službenika</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cilju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obavljanja</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okviru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ovlasti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radnje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koje</w:t>
      </w:r>
      <w:proofErr w:type="spellEnd"/>
      <w:r w:rsidRPr="0039049B">
        <w:rPr>
          <w:rFonts w:ascii="Times New Roman" w:eastAsia="Times New Roman" w:hAnsi="Times New Roman" w:cs="Times New Roman"/>
          <w:lang w:val="en-US"/>
        </w:rPr>
        <w:t xml:space="preserve"> ne bi </w:t>
      </w:r>
      <w:proofErr w:type="spellStart"/>
      <w:r w:rsidRPr="0039049B">
        <w:rPr>
          <w:rFonts w:ascii="Times New Roman" w:eastAsia="Times New Roman" w:hAnsi="Times New Roman" w:cs="Times New Roman"/>
          <w:lang w:val="en-US"/>
        </w:rPr>
        <w:t>trebalo</w:t>
      </w:r>
      <w:proofErr w:type="spellEnd"/>
      <w:r w:rsidRPr="0039049B">
        <w:rPr>
          <w:rFonts w:ascii="Times New Roman" w:eastAsia="Times New Roman" w:hAnsi="Times New Roman" w:cs="Times New Roman"/>
          <w:lang w:val="en-US"/>
        </w:rPr>
        <w:t xml:space="preserve"> da </w:t>
      </w:r>
      <w:proofErr w:type="spellStart"/>
      <w:r w:rsidRPr="0039049B">
        <w:rPr>
          <w:rFonts w:ascii="Times New Roman" w:eastAsia="Times New Roman" w:hAnsi="Times New Roman" w:cs="Times New Roman"/>
          <w:lang w:val="en-US"/>
        </w:rPr>
        <w:t>izvrši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se </w:t>
      </w:r>
      <w:proofErr w:type="spellStart"/>
      <w:r w:rsidRPr="0039049B">
        <w:rPr>
          <w:rFonts w:ascii="Times New Roman" w:eastAsia="Times New Roman" w:hAnsi="Times New Roman" w:cs="Times New Roman"/>
          <w:lang w:val="en-US"/>
        </w:rPr>
        <w:t>suzdržava</w:t>
      </w:r>
      <w:proofErr w:type="spellEnd"/>
      <w:r w:rsidRPr="0039049B">
        <w:rPr>
          <w:rFonts w:ascii="Times New Roman" w:eastAsia="Times New Roman" w:hAnsi="Times New Roman" w:cs="Times New Roman"/>
          <w:lang w:val="en-US"/>
        </w:rPr>
        <w:t xml:space="preserve"> od </w:t>
      </w:r>
      <w:proofErr w:type="spellStart"/>
      <w:r w:rsidRPr="0039049B">
        <w:rPr>
          <w:rFonts w:ascii="Times New Roman" w:eastAsia="Times New Roman" w:hAnsi="Times New Roman" w:cs="Times New Roman"/>
          <w:lang w:val="en-US"/>
        </w:rPr>
        <w:t>vršenja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djela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koje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treba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izvršiti</w:t>
      </w:r>
      <w:proofErr w:type="spellEnd"/>
      <w:r w:rsidRPr="0039049B">
        <w:rPr>
          <w:rFonts w:ascii="Times New Roman" w:eastAsia="Times New Roman" w:hAnsi="Times New Roman" w:cs="Times New Roman"/>
          <w:lang w:val="en-US"/>
        </w:rPr>
        <w:t xml:space="preserve"> on,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neko</w:t>
      </w:r>
      <w:proofErr w:type="spellEnd"/>
      <w:r w:rsidRPr="0039049B">
        <w:rPr>
          <w:rFonts w:ascii="Times New Roman" w:eastAsia="Times New Roman" w:hAnsi="Times New Roman" w:cs="Times New Roman"/>
          <w:lang w:val="en-US"/>
        </w:rPr>
        <w:t xml:space="preserve"> ko </w:t>
      </w:r>
      <w:proofErr w:type="spellStart"/>
      <w:r w:rsidRPr="0039049B">
        <w:rPr>
          <w:rFonts w:ascii="Times New Roman" w:eastAsia="Times New Roman" w:hAnsi="Times New Roman" w:cs="Times New Roman"/>
          <w:lang w:val="en-US"/>
        </w:rPr>
        <w:t>posreduje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pri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takvom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podmićivanju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službenog</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odgovornog</w:t>
      </w:r>
      <w:proofErr w:type="spellEnd"/>
      <w:r w:rsidRPr="0039049B">
        <w:rPr>
          <w:rFonts w:ascii="Times New Roman" w:eastAsia="Times New Roman" w:hAnsi="Times New Roman" w:cs="Times New Roman"/>
          <w:lang w:val="en-US"/>
        </w:rPr>
        <w:t xml:space="preserve"> lica. </w:t>
      </w:r>
    </w:p>
    <w:p w14:paraId="42849E20" w14:textId="77777777" w:rsidR="00A427ED" w:rsidRPr="0039049B" w:rsidRDefault="00A427ED" w:rsidP="00A427ED">
      <w:pPr>
        <w:widowControl/>
        <w:numPr>
          <w:ilvl w:val="0"/>
          <w:numId w:val="19"/>
        </w:numPr>
        <w:spacing w:after="5" w:line="259" w:lineRule="auto"/>
        <w:ind w:right="53" w:hanging="24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Nisam</w:t>
      </w:r>
      <w:proofErr w:type="spellEnd"/>
      <w:r w:rsidRPr="0039049B">
        <w:rPr>
          <w:rFonts w:ascii="Times New Roman" w:eastAsia="Times New Roman" w:hAnsi="Times New Roman" w:cs="Times New Roman"/>
          <w:lang w:val="en-US"/>
        </w:rPr>
        <w:t xml:space="preserve"> dao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obećao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dar</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neku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drugu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povlasticu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odgovornom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licu</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ugovornom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organu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uključujući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strano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službeno</w:t>
      </w:r>
      <w:proofErr w:type="spellEnd"/>
      <w:r w:rsidRPr="0039049B">
        <w:rPr>
          <w:rFonts w:ascii="Times New Roman" w:eastAsia="Times New Roman" w:hAnsi="Times New Roman" w:cs="Times New Roman"/>
          <w:lang w:val="en-US"/>
        </w:rPr>
        <w:t xml:space="preserve"> lice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međunarodnog</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službenika</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cilju</w:t>
      </w:r>
      <w:proofErr w:type="spellEnd"/>
      <w:r w:rsidRPr="0039049B">
        <w:rPr>
          <w:rFonts w:ascii="Times New Roman" w:eastAsia="Times New Roman" w:hAnsi="Times New Roman" w:cs="Times New Roman"/>
          <w:lang w:val="en-US"/>
        </w:rPr>
        <w:t xml:space="preserve"> da </w:t>
      </w:r>
      <w:proofErr w:type="spellStart"/>
      <w:r w:rsidRPr="0039049B">
        <w:rPr>
          <w:rFonts w:ascii="Times New Roman" w:eastAsia="Times New Roman" w:hAnsi="Times New Roman" w:cs="Times New Roman"/>
          <w:lang w:val="en-US"/>
        </w:rPr>
        <w:t>obavi</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okviru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svoje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ovlasti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radnje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koje</w:t>
      </w:r>
      <w:proofErr w:type="spellEnd"/>
      <w:r w:rsidRPr="0039049B">
        <w:rPr>
          <w:rFonts w:ascii="Times New Roman" w:eastAsia="Times New Roman" w:hAnsi="Times New Roman" w:cs="Times New Roman"/>
          <w:lang w:val="en-US"/>
        </w:rPr>
        <w:t xml:space="preserve"> bi </w:t>
      </w:r>
      <w:proofErr w:type="spellStart"/>
      <w:r w:rsidRPr="0039049B">
        <w:rPr>
          <w:rFonts w:ascii="Times New Roman" w:eastAsia="Times New Roman" w:hAnsi="Times New Roman" w:cs="Times New Roman"/>
          <w:lang w:val="en-US"/>
        </w:rPr>
        <w:t>trebalo</w:t>
      </w:r>
      <w:proofErr w:type="spellEnd"/>
      <w:r w:rsidRPr="0039049B">
        <w:rPr>
          <w:rFonts w:ascii="Times New Roman" w:eastAsia="Times New Roman" w:hAnsi="Times New Roman" w:cs="Times New Roman"/>
          <w:lang w:val="en-US"/>
        </w:rPr>
        <w:t xml:space="preserve"> da </w:t>
      </w:r>
      <w:proofErr w:type="spellStart"/>
      <w:r w:rsidRPr="0039049B">
        <w:rPr>
          <w:rFonts w:ascii="Times New Roman" w:eastAsia="Times New Roman" w:hAnsi="Times New Roman" w:cs="Times New Roman"/>
          <w:lang w:val="en-US"/>
        </w:rPr>
        <w:t>obavlja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ili</w:t>
      </w:r>
      <w:proofErr w:type="spellEnd"/>
      <w:r w:rsidRPr="0039049B">
        <w:rPr>
          <w:rFonts w:ascii="Times New Roman" w:eastAsia="Times New Roman" w:hAnsi="Times New Roman" w:cs="Times New Roman"/>
          <w:lang w:val="en-US"/>
        </w:rPr>
        <w:t xml:space="preserve"> se </w:t>
      </w:r>
      <w:proofErr w:type="spellStart"/>
      <w:r w:rsidRPr="0039049B">
        <w:rPr>
          <w:rFonts w:ascii="Times New Roman" w:eastAsia="Times New Roman" w:hAnsi="Times New Roman" w:cs="Times New Roman"/>
          <w:lang w:val="en-US"/>
        </w:rPr>
        <w:t>suzdržava</w:t>
      </w:r>
      <w:proofErr w:type="spellEnd"/>
      <w:r w:rsidRPr="0039049B">
        <w:rPr>
          <w:rFonts w:ascii="Times New Roman" w:eastAsia="Times New Roman" w:hAnsi="Times New Roman" w:cs="Times New Roman"/>
          <w:lang w:val="en-US"/>
        </w:rPr>
        <w:t xml:space="preserve"> od </w:t>
      </w:r>
      <w:proofErr w:type="spellStart"/>
      <w:r w:rsidRPr="0039049B">
        <w:rPr>
          <w:rFonts w:ascii="Times New Roman" w:eastAsia="Times New Roman" w:hAnsi="Times New Roman" w:cs="Times New Roman"/>
          <w:lang w:val="en-US"/>
        </w:rPr>
        <w:t>obavljanja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radnji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koje</w:t>
      </w:r>
      <w:proofErr w:type="spellEnd"/>
      <w:r w:rsidRPr="0039049B">
        <w:rPr>
          <w:rFonts w:ascii="Times New Roman" w:eastAsia="Times New Roman" w:hAnsi="Times New Roman" w:cs="Times New Roman"/>
          <w:lang w:val="en-US"/>
        </w:rPr>
        <w:t xml:space="preserve"> ne </w:t>
      </w:r>
      <w:proofErr w:type="spellStart"/>
      <w:r w:rsidRPr="0039049B">
        <w:rPr>
          <w:rFonts w:ascii="Times New Roman" w:eastAsia="Times New Roman" w:hAnsi="Times New Roman" w:cs="Times New Roman"/>
          <w:lang w:val="en-US"/>
        </w:rPr>
        <w:t>treba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izvršiti</w:t>
      </w:r>
      <w:proofErr w:type="spellEnd"/>
      <w:r w:rsidRPr="0039049B">
        <w:rPr>
          <w:rFonts w:ascii="Times New Roman" w:eastAsia="Times New Roman" w:hAnsi="Times New Roman" w:cs="Times New Roman"/>
          <w:lang w:val="en-US"/>
        </w:rPr>
        <w:t xml:space="preserve">. </w:t>
      </w:r>
    </w:p>
    <w:p w14:paraId="74B30445" w14:textId="77777777" w:rsidR="00A427ED" w:rsidRPr="0039049B" w:rsidRDefault="00A427ED" w:rsidP="00A427ED">
      <w:pPr>
        <w:widowControl/>
        <w:numPr>
          <w:ilvl w:val="0"/>
          <w:numId w:val="19"/>
        </w:numPr>
        <w:spacing w:after="5" w:line="259" w:lineRule="auto"/>
        <w:ind w:right="53" w:hanging="24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Nisam</w:t>
      </w:r>
      <w:proofErr w:type="spellEnd"/>
      <w:r w:rsidRPr="0039049B">
        <w:rPr>
          <w:rFonts w:ascii="Times New Roman" w:eastAsia="Times New Roman" w:hAnsi="Times New Roman" w:cs="Times New Roman"/>
          <w:lang w:val="en-US"/>
        </w:rPr>
        <w:t xml:space="preserve"> bio </w:t>
      </w:r>
      <w:proofErr w:type="spellStart"/>
      <w:r w:rsidRPr="0039049B">
        <w:rPr>
          <w:rFonts w:ascii="Times New Roman" w:eastAsia="Times New Roman" w:hAnsi="Times New Roman" w:cs="Times New Roman"/>
          <w:lang w:val="en-US"/>
        </w:rPr>
        <w:t>uključen</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bilo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kakve</w:t>
      </w:r>
      <w:proofErr w:type="spellEnd"/>
      <w:r w:rsidRPr="0039049B">
        <w:rPr>
          <w:rFonts w:ascii="Times New Roman" w:eastAsia="Times New Roman" w:hAnsi="Times New Roman" w:cs="Times New Roman"/>
          <w:lang w:val="en-US"/>
        </w:rPr>
        <w:t xml:space="preserve"> aktivnosti </w:t>
      </w:r>
      <w:proofErr w:type="spellStart"/>
      <w:r w:rsidRPr="0039049B">
        <w:rPr>
          <w:rFonts w:ascii="Times New Roman" w:eastAsia="Times New Roman" w:hAnsi="Times New Roman" w:cs="Times New Roman"/>
          <w:lang w:val="en-US"/>
        </w:rPr>
        <w:t>koje</w:t>
      </w:r>
      <w:proofErr w:type="spellEnd"/>
      <w:r w:rsidRPr="0039049B">
        <w:rPr>
          <w:rFonts w:ascii="Times New Roman" w:eastAsia="Times New Roman" w:hAnsi="Times New Roman" w:cs="Times New Roman"/>
          <w:lang w:val="en-US"/>
        </w:rPr>
        <w:t xml:space="preserve"> za </w:t>
      </w:r>
      <w:proofErr w:type="spellStart"/>
      <w:r w:rsidRPr="0039049B">
        <w:rPr>
          <w:rFonts w:ascii="Times New Roman" w:eastAsia="Times New Roman" w:hAnsi="Times New Roman" w:cs="Times New Roman"/>
          <w:lang w:val="en-US"/>
        </w:rPr>
        <w:t>cilj</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imaju</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korupciju</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javnim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nabavkama</w:t>
      </w:r>
      <w:proofErr w:type="spellEnd"/>
      <w:r w:rsidRPr="0039049B">
        <w:rPr>
          <w:rFonts w:ascii="Times New Roman" w:eastAsia="Times New Roman" w:hAnsi="Times New Roman" w:cs="Times New Roman"/>
          <w:lang w:val="en-US"/>
        </w:rPr>
        <w:t xml:space="preserve">. </w:t>
      </w:r>
    </w:p>
    <w:p w14:paraId="12B7B252" w14:textId="77777777" w:rsidR="00A427ED" w:rsidRPr="0039049B" w:rsidRDefault="00A427ED" w:rsidP="00A427ED">
      <w:pPr>
        <w:widowControl/>
        <w:numPr>
          <w:ilvl w:val="0"/>
          <w:numId w:val="19"/>
        </w:numPr>
        <w:spacing w:after="5" w:line="259" w:lineRule="auto"/>
        <w:ind w:right="53" w:hanging="24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Nisam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sudjelovao</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bilo</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kakvoj</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radnji</w:t>
      </w:r>
      <w:proofErr w:type="spellEnd"/>
      <w:r w:rsidRPr="0039049B">
        <w:rPr>
          <w:rFonts w:ascii="Times New Roman" w:eastAsia="Times New Roman" w:hAnsi="Times New Roman" w:cs="Times New Roman"/>
          <w:lang w:val="en-US"/>
        </w:rPr>
        <w:t xml:space="preserve"> koja je za </w:t>
      </w:r>
      <w:proofErr w:type="spellStart"/>
      <w:r w:rsidRPr="0039049B">
        <w:rPr>
          <w:rFonts w:ascii="Times New Roman" w:eastAsia="Times New Roman" w:hAnsi="Times New Roman" w:cs="Times New Roman"/>
          <w:lang w:val="en-US"/>
        </w:rPr>
        <w:t>cilj</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imala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korupciju</w:t>
      </w:r>
      <w:proofErr w:type="spellEnd"/>
      <w:r w:rsidRPr="0039049B">
        <w:rPr>
          <w:rFonts w:ascii="Times New Roman" w:eastAsia="Times New Roman" w:hAnsi="Times New Roman" w:cs="Times New Roman"/>
          <w:lang w:val="en-US"/>
        </w:rPr>
        <w:t xml:space="preserve"> u toku </w:t>
      </w:r>
      <w:proofErr w:type="spellStart"/>
      <w:r w:rsidRPr="0039049B">
        <w:rPr>
          <w:rFonts w:ascii="Times New Roman" w:eastAsia="Times New Roman" w:hAnsi="Times New Roman" w:cs="Times New Roman"/>
          <w:lang w:val="en-US"/>
        </w:rPr>
        <w:t>postupka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javne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nabavke</w:t>
      </w:r>
      <w:proofErr w:type="spellEnd"/>
      <w:r w:rsidRPr="0039049B">
        <w:rPr>
          <w:rFonts w:ascii="Times New Roman" w:eastAsia="Times New Roman" w:hAnsi="Times New Roman" w:cs="Times New Roman"/>
          <w:lang w:val="en-US"/>
        </w:rPr>
        <w:t xml:space="preserve">. </w:t>
      </w:r>
    </w:p>
    <w:p w14:paraId="2C40B2F5" w14:textId="77777777" w:rsidR="00A427ED" w:rsidRPr="0039049B" w:rsidRDefault="00A427ED" w:rsidP="00A427ED">
      <w:pPr>
        <w:spacing w:after="1"/>
        <w:rPr>
          <w:rFonts w:ascii="Times New Roman" w:eastAsia="Times New Roman" w:hAnsi="Times New Roman" w:cs="Times New Roman"/>
          <w:lang w:val="en-US"/>
        </w:rPr>
      </w:pPr>
      <w:r w:rsidRPr="0039049B">
        <w:rPr>
          <w:rFonts w:ascii="Times New Roman" w:eastAsia="Times New Roman" w:hAnsi="Times New Roman" w:cs="Times New Roman"/>
          <w:lang w:val="en-US"/>
        </w:rPr>
        <w:t xml:space="preserve"> </w:t>
      </w:r>
    </w:p>
    <w:p w14:paraId="491E1933" w14:textId="77777777" w:rsidR="00A427ED" w:rsidRPr="0039049B" w:rsidRDefault="00A427ED" w:rsidP="00A427ED">
      <w:pPr>
        <w:spacing w:after="5"/>
        <w:ind w:left="-5" w:right="282" w:hanging="10"/>
        <w:jc w:val="both"/>
        <w:rPr>
          <w:rFonts w:ascii="Times New Roman" w:eastAsia="Times New Roman" w:hAnsi="Times New Roman" w:cs="Times New Roman"/>
          <w:lang w:val="en-US"/>
        </w:rPr>
      </w:pPr>
      <w:proofErr w:type="spellStart"/>
      <w:r w:rsidRPr="0039049B">
        <w:rPr>
          <w:rFonts w:ascii="Times New Roman" w:eastAsia="Times New Roman" w:hAnsi="Times New Roman" w:cs="Times New Roman"/>
          <w:lang w:val="en-US"/>
        </w:rPr>
        <w:t>Davanjem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ove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izjave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svjestan</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sam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kaznene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odgovornosti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predviđene</w:t>
      </w:r>
      <w:proofErr w:type="spellEnd"/>
      <w:r w:rsidRPr="0039049B">
        <w:rPr>
          <w:rFonts w:ascii="Times New Roman" w:eastAsia="Times New Roman" w:hAnsi="Times New Roman" w:cs="Times New Roman"/>
          <w:lang w:val="en-US"/>
        </w:rPr>
        <w:t xml:space="preserve"> za </w:t>
      </w:r>
      <w:proofErr w:type="spellStart"/>
      <w:r w:rsidRPr="0039049B">
        <w:rPr>
          <w:rFonts w:ascii="Times New Roman" w:eastAsia="Times New Roman" w:hAnsi="Times New Roman" w:cs="Times New Roman"/>
          <w:lang w:val="en-US"/>
        </w:rPr>
        <w:t>kaznena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djela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primanja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davanja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mita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kaznena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djela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protiv</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službene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druge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odgovornosti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dužnosti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utvrđene</w:t>
      </w:r>
      <w:proofErr w:type="spellEnd"/>
      <w:r w:rsidRPr="0039049B">
        <w:rPr>
          <w:rFonts w:ascii="Times New Roman" w:eastAsia="Times New Roman" w:hAnsi="Times New Roman" w:cs="Times New Roman"/>
          <w:lang w:val="en-US"/>
        </w:rPr>
        <w:t xml:space="preserve"> u </w:t>
      </w:r>
      <w:proofErr w:type="spellStart"/>
      <w:r w:rsidRPr="0039049B">
        <w:rPr>
          <w:rFonts w:ascii="Times New Roman" w:eastAsia="Times New Roman" w:hAnsi="Times New Roman" w:cs="Times New Roman"/>
          <w:lang w:val="en-US"/>
        </w:rPr>
        <w:t>Krivičnim</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zakonima</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Bosne</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i</w:t>
      </w:r>
      <w:proofErr w:type="spellEnd"/>
      <w:r w:rsidRPr="0039049B">
        <w:rPr>
          <w:rFonts w:ascii="Times New Roman" w:eastAsia="Times New Roman" w:hAnsi="Times New Roman" w:cs="Times New Roman"/>
          <w:lang w:val="en-US"/>
        </w:rPr>
        <w:t xml:space="preserve"> </w:t>
      </w:r>
      <w:proofErr w:type="spellStart"/>
      <w:r w:rsidRPr="0039049B">
        <w:rPr>
          <w:rFonts w:ascii="Times New Roman" w:eastAsia="Times New Roman" w:hAnsi="Times New Roman" w:cs="Times New Roman"/>
          <w:lang w:val="en-US"/>
        </w:rPr>
        <w:t>Hercegovine</w:t>
      </w:r>
      <w:proofErr w:type="spellEnd"/>
      <w:r w:rsidRPr="0039049B">
        <w:rPr>
          <w:rFonts w:ascii="Times New Roman" w:eastAsia="Times New Roman" w:hAnsi="Times New Roman" w:cs="Times New Roman"/>
          <w:lang w:val="en-US"/>
        </w:rPr>
        <w:t xml:space="preserve">. </w:t>
      </w:r>
    </w:p>
    <w:p w14:paraId="22B99C36" w14:textId="77777777" w:rsidR="00A427ED" w:rsidRPr="0039049B" w:rsidRDefault="00A427ED" w:rsidP="00A427ED">
      <w:pPr>
        <w:rPr>
          <w:rFonts w:ascii="Times New Roman" w:eastAsia="Times New Roman" w:hAnsi="Times New Roman" w:cs="Times New Roman"/>
          <w:lang w:val="en-US"/>
        </w:rPr>
      </w:pPr>
      <w:r w:rsidRPr="0039049B">
        <w:rPr>
          <w:rFonts w:ascii="Times New Roman" w:eastAsia="Times New Roman" w:hAnsi="Times New Roman" w:cs="Times New Roman"/>
          <w:b/>
          <w:lang w:val="en-US"/>
        </w:rPr>
        <w:t xml:space="preserve"> </w:t>
      </w:r>
    </w:p>
    <w:p w14:paraId="45AA7F8F" w14:textId="77777777" w:rsidR="00A427ED" w:rsidRPr="00C80F44" w:rsidRDefault="00A427ED" w:rsidP="00A427ED">
      <w:pPr>
        <w:spacing w:after="5" w:line="264" w:lineRule="auto"/>
        <w:ind w:left="-5" w:right="45" w:hanging="10"/>
        <w:jc w:val="both"/>
        <w:rPr>
          <w:rFonts w:ascii="Times New Roman" w:eastAsia="Times New Roman" w:hAnsi="Times New Roman" w:cs="Times New Roman"/>
          <w:lang w:val="it-IT"/>
        </w:rPr>
      </w:pPr>
      <w:r w:rsidRPr="00C80F44">
        <w:rPr>
          <w:rFonts w:ascii="Times New Roman" w:eastAsia="Times New Roman" w:hAnsi="Times New Roman" w:cs="Times New Roman"/>
          <w:b/>
          <w:lang w:val="it-IT"/>
        </w:rPr>
        <w:t>Izjavu dao</w:t>
      </w:r>
      <w:r w:rsidRPr="00C80F44">
        <w:rPr>
          <w:rFonts w:ascii="Times New Roman" w:eastAsia="Times New Roman" w:hAnsi="Times New Roman" w:cs="Times New Roman"/>
          <w:lang w:val="it-IT"/>
        </w:rPr>
        <w:t xml:space="preserve"> : </w:t>
      </w:r>
    </w:p>
    <w:p w14:paraId="38EC76C7" w14:textId="77777777" w:rsidR="00A427ED" w:rsidRPr="00C80F44" w:rsidRDefault="00A427ED" w:rsidP="00A427ED">
      <w:pPr>
        <w:spacing w:after="5"/>
        <w:ind w:left="-5" w:right="53" w:hanging="10"/>
        <w:jc w:val="both"/>
        <w:rPr>
          <w:rFonts w:ascii="Times New Roman" w:eastAsia="Times New Roman" w:hAnsi="Times New Roman" w:cs="Times New Roman"/>
          <w:lang w:val="it-IT"/>
        </w:rPr>
      </w:pPr>
      <w:r w:rsidRPr="00C80F44">
        <w:rPr>
          <w:rFonts w:ascii="Times New Roman" w:eastAsia="Times New Roman" w:hAnsi="Times New Roman" w:cs="Times New Roman"/>
          <w:lang w:val="it-IT"/>
        </w:rPr>
        <w:t xml:space="preserve">____________________ </w:t>
      </w:r>
    </w:p>
    <w:p w14:paraId="6295845C" w14:textId="77777777" w:rsidR="00A427ED" w:rsidRPr="00C80F44" w:rsidRDefault="00A427ED" w:rsidP="00A427ED">
      <w:pPr>
        <w:rPr>
          <w:rFonts w:ascii="Times New Roman" w:eastAsia="Times New Roman" w:hAnsi="Times New Roman" w:cs="Times New Roman"/>
          <w:lang w:val="it-IT"/>
        </w:rPr>
      </w:pPr>
      <w:r w:rsidRPr="00C80F44">
        <w:rPr>
          <w:rFonts w:ascii="Times New Roman" w:eastAsia="Times New Roman" w:hAnsi="Times New Roman" w:cs="Times New Roman"/>
          <w:lang w:val="it-IT"/>
        </w:rPr>
        <w:t xml:space="preserve"> </w:t>
      </w:r>
    </w:p>
    <w:p w14:paraId="1D03B5FC" w14:textId="77777777" w:rsidR="00A427ED" w:rsidRPr="00F21314" w:rsidRDefault="00A427ED" w:rsidP="00A427ED">
      <w:pPr>
        <w:spacing w:after="5" w:line="264" w:lineRule="auto"/>
        <w:ind w:left="-5" w:right="45" w:hanging="10"/>
        <w:jc w:val="both"/>
        <w:rPr>
          <w:rFonts w:ascii="Times New Roman" w:eastAsia="Times New Roman" w:hAnsi="Times New Roman" w:cs="Times New Roman"/>
          <w:lang w:val="it-IT"/>
        </w:rPr>
      </w:pPr>
      <w:r w:rsidRPr="00F21314">
        <w:rPr>
          <w:rFonts w:ascii="Times New Roman" w:eastAsia="Times New Roman" w:hAnsi="Times New Roman" w:cs="Times New Roman"/>
          <w:b/>
          <w:lang w:val="it-IT"/>
        </w:rPr>
        <w:t>Mjesto i datum davanja izjave</w:t>
      </w:r>
      <w:r w:rsidRPr="00F21314">
        <w:rPr>
          <w:rFonts w:ascii="Times New Roman" w:eastAsia="Times New Roman" w:hAnsi="Times New Roman" w:cs="Times New Roman"/>
          <w:lang w:val="it-IT"/>
        </w:rPr>
        <w:t xml:space="preserve"> : </w:t>
      </w:r>
    </w:p>
    <w:p w14:paraId="326941FD" w14:textId="77777777" w:rsidR="00A427ED" w:rsidRPr="00F104E1" w:rsidRDefault="00A427ED" w:rsidP="00A427ED">
      <w:pPr>
        <w:spacing w:after="5"/>
        <w:ind w:left="-5" w:right="53" w:hanging="10"/>
        <w:jc w:val="both"/>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____________________ </w:t>
      </w:r>
    </w:p>
    <w:p w14:paraId="0B155EA8" w14:textId="77777777" w:rsidR="00A427ED" w:rsidRPr="00F104E1" w:rsidRDefault="00A427ED" w:rsidP="00A427ED">
      <w:pPr>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 </w:t>
      </w:r>
    </w:p>
    <w:p w14:paraId="4DDCFB0B" w14:textId="77777777" w:rsidR="00A427ED" w:rsidRPr="00F104E1" w:rsidRDefault="00A427ED" w:rsidP="00A427ED">
      <w:pPr>
        <w:spacing w:after="272" w:line="249" w:lineRule="auto"/>
        <w:ind w:left="10" w:right="670" w:hanging="10"/>
        <w:rPr>
          <w:rFonts w:ascii="Times New Roman" w:eastAsia="Times New Roman" w:hAnsi="Times New Roman" w:cs="Times New Roman"/>
          <w:lang w:val="sv-SE"/>
        </w:rPr>
      </w:pPr>
      <w:r w:rsidRPr="00F104E1">
        <w:rPr>
          <w:rFonts w:ascii="Times New Roman" w:eastAsia="Times New Roman" w:hAnsi="Times New Roman" w:cs="Times New Roman"/>
          <w:b/>
          <w:lang w:val="sv-SE"/>
        </w:rPr>
        <w:t>Potpis i pečat nadležnog organa</w:t>
      </w:r>
      <w:r w:rsidRPr="00F104E1">
        <w:rPr>
          <w:rFonts w:ascii="Times New Roman" w:eastAsia="Times New Roman" w:hAnsi="Times New Roman" w:cs="Times New Roman"/>
          <w:lang w:val="sv-SE"/>
        </w:rPr>
        <w:t xml:space="preserve">: _________________    </w:t>
      </w:r>
      <w:r w:rsidRPr="00F104E1">
        <w:rPr>
          <w:rFonts w:ascii="Times New Roman" w:eastAsia="Times New Roman" w:hAnsi="Times New Roman" w:cs="Times New Roman"/>
          <w:b/>
          <w:lang w:val="sv-SE"/>
        </w:rPr>
        <w:t>M.P</w:t>
      </w:r>
      <w:r w:rsidRPr="00F104E1">
        <w:rPr>
          <w:rFonts w:ascii="Times New Roman" w:eastAsia="Times New Roman" w:hAnsi="Times New Roman" w:cs="Times New Roman"/>
          <w:lang w:val="sv-SE"/>
        </w:rPr>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r w:rsidRPr="00F104E1">
        <w:rPr>
          <w:rFonts w:ascii="Times New Roman" w:eastAsia="Times New Roman" w:hAnsi="Times New Roman" w:cs="Times New Roman"/>
          <w:lang w:val="sv-SE"/>
        </w:rPr>
        <w:tab/>
        <w:t xml:space="preserve">   </w:t>
      </w:r>
    </w:p>
    <w:p w14:paraId="3440FC6A" w14:textId="77777777" w:rsidR="00A427ED" w:rsidRDefault="00A427ED">
      <w:pPr>
        <w:pStyle w:val="BodyText"/>
        <w:jc w:val="center"/>
        <w:rPr>
          <w:b/>
          <w:bCs/>
        </w:rPr>
      </w:pPr>
    </w:p>
    <w:p w14:paraId="0AA432E9" w14:textId="77777777" w:rsidR="00A61367" w:rsidRDefault="00A61367">
      <w:pPr>
        <w:pStyle w:val="BodyText"/>
        <w:jc w:val="center"/>
        <w:rPr>
          <w:b/>
          <w:bCs/>
        </w:rPr>
      </w:pPr>
    </w:p>
    <w:p w14:paraId="39A49C9F" w14:textId="77777777" w:rsidR="00A427ED" w:rsidRDefault="00A427ED" w:rsidP="00787AD1">
      <w:pPr>
        <w:pStyle w:val="BodyText"/>
        <w:rPr>
          <w:b/>
          <w:bCs/>
        </w:rPr>
      </w:pPr>
    </w:p>
    <w:p w14:paraId="5B21E916" w14:textId="77777777" w:rsidR="00E8738B" w:rsidRDefault="00E8738B" w:rsidP="00787AD1">
      <w:pPr>
        <w:pStyle w:val="BodyText"/>
        <w:rPr>
          <w:b/>
          <w:bCs/>
        </w:rPr>
      </w:pPr>
    </w:p>
    <w:p w14:paraId="449FEE5E" w14:textId="77777777" w:rsidR="00E8738B" w:rsidRDefault="00E8738B" w:rsidP="00787AD1">
      <w:pPr>
        <w:pStyle w:val="BodyText"/>
        <w:rPr>
          <w:b/>
          <w:bCs/>
        </w:rPr>
      </w:pPr>
    </w:p>
    <w:p w14:paraId="7A7E03EA" w14:textId="77777777" w:rsidR="00E8738B" w:rsidRDefault="00E8738B" w:rsidP="00787AD1">
      <w:pPr>
        <w:pStyle w:val="BodyText"/>
        <w:rPr>
          <w:b/>
          <w:bCs/>
        </w:rPr>
      </w:pPr>
    </w:p>
    <w:p w14:paraId="0F04DF21" w14:textId="77777777" w:rsidR="00E8738B" w:rsidRDefault="00E8738B" w:rsidP="00787AD1">
      <w:pPr>
        <w:pStyle w:val="BodyText"/>
        <w:rPr>
          <w:b/>
          <w:bCs/>
        </w:rPr>
      </w:pPr>
    </w:p>
    <w:p w14:paraId="5641AEF5" w14:textId="77777777" w:rsidR="00E8738B" w:rsidRDefault="00E8738B" w:rsidP="00787AD1">
      <w:pPr>
        <w:pStyle w:val="BodyText"/>
        <w:rPr>
          <w:b/>
          <w:bCs/>
        </w:rPr>
      </w:pPr>
    </w:p>
    <w:p w14:paraId="6333E001" w14:textId="77777777" w:rsidR="00E8738B" w:rsidRDefault="00E8738B" w:rsidP="00787AD1">
      <w:pPr>
        <w:pStyle w:val="BodyText"/>
        <w:rPr>
          <w:b/>
          <w:bCs/>
        </w:rPr>
      </w:pPr>
    </w:p>
    <w:p w14:paraId="326BDD11" w14:textId="77777777" w:rsidR="00E8738B" w:rsidRDefault="00E8738B" w:rsidP="00787AD1">
      <w:pPr>
        <w:pStyle w:val="BodyText"/>
        <w:rPr>
          <w:b/>
          <w:bCs/>
        </w:rPr>
      </w:pPr>
    </w:p>
    <w:p w14:paraId="0B2F3A52" w14:textId="65E26022" w:rsidR="00503F37" w:rsidRPr="00503F37" w:rsidRDefault="00503F37" w:rsidP="00787AD1">
      <w:pPr>
        <w:spacing w:after="1" w:line="264" w:lineRule="auto"/>
        <w:ind w:left="6480" w:firstLine="720"/>
        <w:jc w:val="both"/>
        <w:rPr>
          <w:rFonts w:ascii="Times New Roman" w:eastAsia="Times New Roman" w:hAnsi="Times New Roman" w:cs="Times New Roman"/>
          <w:b/>
          <w:bCs/>
          <w:lang w:val="es-ES_tradnl"/>
        </w:rPr>
      </w:pPr>
      <w:r w:rsidRPr="00503F37">
        <w:rPr>
          <w:rFonts w:ascii="Times New Roman" w:eastAsia="Times New Roman" w:hAnsi="Times New Roman" w:cs="Times New Roman"/>
          <w:b/>
          <w:bCs/>
          <w:lang w:val="es-ES_tradnl"/>
        </w:rPr>
        <w:lastRenderedPageBreak/>
        <w:t>PRILOG 5</w:t>
      </w:r>
    </w:p>
    <w:p w14:paraId="5E5B42D8" w14:textId="77777777" w:rsidR="00503F37" w:rsidRDefault="00503F37" w:rsidP="004548E4">
      <w:pPr>
        <w:spacing w:after="1" w:line="264" w:lineRule="auto"/>
        <w:ind w:left="10" w:hanging="10"/>
        <w:jc w:val="both"/>
        <w:rPr>
          <w:rFonts w:ascii="Times New Roman" w:eastAsia="Times New Roman" w:hAnsi="Times New Roman" w:cs="Times New Roman"/>
          <w:lang w:val="es-ES_tradnl"/>
        </w:rPr>
      </w:pPr>
    </w:p>
    <w:p w14:paraId="5FF001C3" w14:textId="77777777" w:rsidR="00503F37" w:rsidRDefault="00503F37" w:rsidP="004548E4">
      <w:pPr>
        <w:spacing w:after="1" w:line="264" w:lineRule="auto"/>
        <w:ind w:left="10" w:hanging="10"/>
        <w:jc w:val="both"/>
        <w:rPr>
          <w:rFonts w:ascii="Times New Roman" w:eastAsia="Times New Roman" w:hAnsi="Times New Roman" w:cs="Times New Roman"/>
          <w:lang w:val="es-ES_tradnl"/>
        </w:rPr>
      </w:pPr>
    </w:p>
    <w:p w14:paraId="55CEE56F" w14:textId="283DA502" w:rsidR="004548E4" w:rsidRPr="00F104E1" w:rsidRDefault="004548E4" w:rsidP="004548E4">
      <w:pPr>
        <w:spacing w:after="1" w:line="264" w:lineRule="auto"/>
        <w:ind w:left="10" w:hanging="10"/>
        <w:jc w:val="both"/>
        <w:rPr>
          <w:rFonts w:ascii="Times New Roman" w:eastAsia="Times New Roman" w:hAnsi="Times New Roman" w:cs="Times New Roman"/>
          <w:lang w:val="es-ES_tradnl"/>
        </w:rPr>
      </w:pPr>
      <w:proofErr w:type="spellStart"/>
      <w:r w:rsidRPr="00F104E1">
        <w:rPr>
          <w:rFonts w:ascii="Times New Roman" w:eastAsia="Times New Roman" w:hAnsi="Times New Roman" w:cs="Times New Roman"/>
          <w:lang w:val="es-ES_tradnl"/>
        </w:rPr>
        <w:t>Na</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osnovu</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člana</w:t>
      </w:r>
      <w:proofErr w:type="spellEnd"/>
      <w:r w:rsidRPr="00F104E1">
        <w:rPr>
          <w:rFonts w:ascii="Times New Roman" w:eastAsia="Times New Roman" w:hAnsi="Times New Roman" w:cs="Times New Roman"/>
          <w:lang w:val="es-ES_tradnl"/>
        </w:rPr>
        <w:t xml:space="preserve"> 72. </w:t>
      </w:r>
      <w:proofErr w:type="spellStart"/>
      <w:r w:rsidRPr="00F104E1">
        <w:rPr>
          <w:rFonts w:ascii="Times New Roman" w:eastAsia="Times New Roman" w:hAnsi="Times New Roman" w:cs="Times New Roman"/>
          <w:lang w:val="es-ES_tradnl"/>
        </w:rPr>
        <w:t>Zakona</w:t>
      </w:r>
      <w:proofErr w:type="spellEnd"/>
      <w:r w:rsidRPr="00F104E1">
        <w:rPr>
          <w:rFonts w:ascii="Times New Roman" w:eastAsia="Times New Roman" w:hAnsi="Times New Roman" w:cs="Times New Roman"/>
          <w:lang w:val="es-ES_tradnl"/>
        </w:rPr>
        <w:t xml:space="preserve"> o </w:t>
      </w:r>
      <w:proofErr w:type="spellStart"/>
      <w:r w:rsidRPr="00F104E1">
        <w:rPr>
          <w:rFonts w:ascii="Times New Roman" w:eastAsia="Times New Roman" w:hAnsi="Times New Roman" w:cs="Times New Roman"/>
          <w:lang w:val="es-ES_tradnl"/>
        </w:rPr>
        <w:t>javnim</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nabavkama</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Službeni</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glasnik</w:t>
      </w:r>
      <w:proofErr w:type="spellEnd"/>
      <w:r w:rsidRPr="00F104E1">
        <w:rPr>
          <w:rFonts w:ascii="Times New Roman" w:eastAsia="Times New Roman" w:hAnsi="Times New Roman" w:cs="Times New Roman"/>
          <w:lang w:val="es-ES_tradnl"/>
        </w:rPr>
        <w:t xml:space="preserve"> </w:t>
      </w:r>
      <w:proofErr w:type="spellStart"/>
      <w:proofErr w:type="gramStart"/>
      <w:r w:rsidRPr="00F104E1">
        <w:rPr>
          <w:rFonts w:ascii="Times New Roman" w:eastAsia="Times New Roman" w:hAnsi="Times New Roman" w:cs="Times New Roman"/>
          <w:lang w:val="es-ES_tradnl"/>
        </w:rPr>
        <w:t>BiH</w:t>
      </w:r>
      <w:proofErr w:type="spellEnd"/>
      <w:r w:rsidRPr="00F104E1">
        <w:rPr>
          <w:rFonts w:ascii="Times New Roman" w:eastAsia="Times New Roman" w:hAnsi="Times New Roman" w:cs="Times New Roman"/>
          <w:lang w:val="es-ES_tradnl"/>
        </w:rPr>
        <w:t>“</w:t>
      </w:r>
      <w:proofErr w:type="gram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broj</w:t>
      </w:r>
      <w:proofErr w:type="spellEnd"/>
      <w:r w:rsidRPr="00F104E1">
        <w:rPr>
          <w:rFonts w:ascii="Times New Roman" w:eastAsia="Times New Roman" w:hAnsi="Times New Roman" w:cs="Times New Roman"/>
          <w:lang w:val="es-ES_tradnl"/>
        </w:rPr>
        <w:t xml:space="preserve">: 39/14 </w:t>
      </w:r>
      <w:r>
        <w:rPr>
          <w:rFonts w:ascii="Times New Roman" w:eastAsia="Times New Roman" w:hAnsi="Times New Roman" w:cs="Times New Roman"/>
          <w:lang w:val="es-ES_tradnl"/>
        </w:rPr>
        <w:t>i</w:t>
      </w:r>
      <w:r w:rsidRPr="00F104E1">
        <w:rPr>
          <w:rFonts w:ascii="Times New Roman" w:eastAsia="Times New Roman" w:hAnsi="Times New Roman" w:cs="Times New Roman"/>
          <w:lang w:val="es-ES_tradnl"/>
        </w:rPr>
        <w:t xml:space="preserve"> 59/22</w:t>
      </w:r>
      <w:r>
        <w:rPr>
          <w:rFonts w:ascii="Times New Roman" w:eastAsia="Times New Roman" w:hAnsi="Times New Roman" w:cs="Times New Roman"/>
          <w:lang w:val="es-ES_tradnl"/>
        </w:rPr>
        <w:t>, 50/24</w:t>
      </w:r>
      <w:r w:rsidRPr="00F104E1">
        <w:rPr>
          <w:rFonts w:ascii="Times New Roman" w:eastAsia="Times New Roman" w:hAnsi="Times New Roman" w:cs="Times New Roman"/>
          <w:lang w:val="es-ES_tradnl"/>
        </w:rPr>
        <w:t xml:space="preserve">), a </w:t>
      </w:r>
      <w:proofErr w:type="spellStart"/>
      <w:r w:rsidRPr="00F104E1">
        <w:rPr>
          <w:rFonts w:ascii="Times New Roman" w:eastAsia="Times New Roman" w:hAnsi="Times New Roman" w:cs="Times New Roman"/>
          <w:lang w:val="es-ES_tradnl"/>
        </w:rPr>
        <w:t>nakon</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provedenog</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postupka</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nabavke</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putem</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konkure</w:t>
      </w:r>
      <w:r>
        <w:rPr>
          <w:rFonts w:ascii="Times New Roman" w:eastAsia="Times New Roman" w:hAnsi="Times New Roman" w:cs="Times New Roman"/>
          <w:lang w:val="es-ES_tradnl"/>
        </w:rPr>
        <w:t>n</w:t>
      </w:r>
      <w:r w:rsidRPr="00F104E1">
        <w:rPr>
          <w:rFonts w:ascii="Times New Roman" w:eastAsia="Times New Roman" w:hAnsi="Times New Roman" w:cs="Times New Roman"/>
          <w:lang w:val="es-ES_tradnl"/>
        </w:rPr>
        <w:t>tskog</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zahtjeva</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za</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nabavku</w:t>
      </w:r>
      <w:proofErr w:type="spellEnd"/>
      <w:r w:rsidRPr="00F104E1">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prirodnog</w:t>
      </w:r>
      <w:proofErr w:type="spellEnd"/>
      <w:r>
        <w:rPr>
          <w:rFonts w:ascii="Times New Roman" w:eastAsia="Times New Roman" w:hAnsi="Times New Roman" w:cs="Times New Roman"/>
          <w:lang w:val="es-ES_tradnl"/>
        </w:rPr>
        <w:t xml:space="preserve"> gasa</w:t>
      </w:r>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zaključen</w:t>
      </w:r>
      <w:proofErr w:type="spellEnd"/>
      <w:r w:rsidRPr="00F104E1">
        <w:rPr>
          <w:rFonts w:ascii="Times New Roman" w:eastAsia="Times New Roman" w:hAnsi="Times New Roman" w:cs="Times New Roman"/>
          <w:lang w:val="es-ES_tradnl"/>
        </w:rPr>
        <w:t xml:space="preserve"> je </w:t>
      </w:r>
      <w:proofErr w:type="spellStart"/>
      <w:r w:rsidRPr="00F104E1">
        <w:rPr>
          <w:rFonts w:ascii="Times New Roman" w:eastAsia="Times New Roman" w:hAnsi="Times New Roman" w:cs="Times New Roman"/>
          <w:lang w:val="es-ES_tradnl"/>
        </w:rPr>
        <w:t>između</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ugovornih</w:t>
      </w:r>
      <w:proofErr w:type="spellEnd"/>
      <w:r w:rsidRPr="00F104E1">
        <w:rPr>
          <w:rFonts w:ascii="Times New Roman" w:eastAsia="Times New Roman" w:hAnsi="Times New Roman" w:cs="Times New Roman"/>
          <w:lang w:val="es-ES_tradnl"/>
        </w:rPr>
        <w:t xml:space="preserve"> </w:t>
      </w:r>
      <w:proofErr w:type="spellStart"/>
      <w:r w:rsidRPr="00F104E1">
        <w:rPr>
          <w:rFonts w:ascii="Times New Roman" w:eastAsia="Times New Roman" w:hAnsi="Times New Roman" w:cs="Times New Roman"/>
          <w:lang w:val="es-ES_tradnl"/>
        </w:rPr>
        <w:t>strana</w:t>
      </w:r>
      <w:proofErr w:type="spellEnd"/>
      <w:r w:rsidRPr="00F104E1">
        <w:rPr>
          <w:rFonts w:ascii="Times New Roman" w:eastAsia="Times New Roman" w:hAnsi="Times New Roman" w:cs="Times New Roman"/>
          <w:lang w:val="es-ES_tradnl"/>
        </w:rPr>
        <w:t xml:space="preserve">: </w:t>
      </w:r>
    </w:p>
    <w:p w14:paraId="7D44BB8C" w14:textId="77777777" w:rsidR="004548E4" w:rsidRPr="00F104E1" w:rsidRDefault="004548E4" w:rsidP="004548E4">
      <w:pPr>
        <w:spacing w:after="7"/>
        <w:jc w:val="right"/>
        <w:rPr>
          <w:rFonts w:ascii="Times New Roman" w:eastAsia="Times New Roman" w:hAnsi="Times New Roman" w:cs="Times New Roman"/>
          <w:lang w:val="es-ES_tradnl"/>
        </w:rPr>
      </w:pPr>
      <w:r w:rsidRPr="00F104E1">
        <w:rPr>
          <w:rFonts w:ascii="Times New Roman" w:eastAsia="Times New Roman" w:hAnsi="Times New Roman" w:cs="Times New Roman"/>
          <w:b/>
          <w:lang w:val="es-ES_tradnl"/>
        </w:rPr>
        <w:t xml:space="preserve"> </w:t>
      </w:r>
    </w:p>
    <w:p w14:paraId="50DBDD19" w14:textId="499BCDBE" w:rsidR="004548E4" w:rsidRPr="00890A32" w:rsidRDefault="004548E4" w:rsidP="004548E4">
      <w:pPr>
        <w:widowControl/>
        <w:numPr>
          <w:ilvl w:val="0"/>
          <w:numId w:val="20"/>
        </w:numPr>
        <w:spacing w:after="5" w:line="264" w:lineRule="auto"/>
        <w:ind w:right="45" w:hanging="360"/>
        <w:jc w:val="both"/>
        <w:rPr>
          <w:rFonts w:ascii="Times New Roman" w:eastAsia="Times New Roman" w:hAnsi="Times New Roman" w:cs="Times New Roman"/>
          <w:lang w:val="es-ES_tradnl"/>
        </w:rPr>
      </w:pPr>
      <w:r w:rsidRPr="00890A32">
        <w:rPr>
          <w:rFonts w:ascii="Times New Roman" w:eastAsia="Times New Roman" w:hAnsi="Times New Roman" w:cs="Times New Roman"/>
          <w:lang w:val="es-ES_tradnl"/>
        </w:rPr>
        <w:t xml:space="preserve">JU Srednja </w:t>
      </w:r>
      <w:proofErr w:type="spellStart"/>
      <w:r w:rsidR="005A13C9">
        <w:rPr>
          <w:rFonts w:ascii="Times New Roman" w:eastAsia="Times New Roman" w:hAnsi="Times New Roman" w:cs="Times New Roman"/>
          <w:lang w:val="es-ES_tradnl"/>
        </w:rPr>
        <w:t>škola</w:t>
      </w:r>
      <w:proofErr w:type="spellEnd"/>
      <w:r w:rsidR="005A13C9">
        <w:rPr>
          <w:rFonts w:ascii="Times New Roman" w:eastAsia="Times New Roman" w:hAnsi="Times New Roman" w:cs="Times New Roman"/>
          <w:lang w:val="es-ES_tradnl"/>
        </w:rPr>
        <w:t xml:space="preserve"> </w:t>
      </w:r>
      <w:proofErr w:type="spellStart"/>
      <w:r w:rsidR="005A13C9">
        <w:rPr>
          <w:rFonts w:ascii="Times New Roman" w:eastAsia="Times New Roman" w:hAnsi="Times New Roman" w:cs="Times New Roman"/>
          <w:lang w:val="es-ES_tradnl"/>
        </w:rPr>
        <w:t>za</w:t>
      </w:r>
      <w:proofErr w:type="spellEnd"/>
      <w:r w:rsidR="005A13C9">
        <w:rPr>
          <w:rFonts w:ascii="Times New Roman" w:eastAsia="Times New Roman" w:hAnsi="Times New Roman" w:cs="Times New Roman"/>
          <w:lang w:val="es-ES_tradnl"/>
        </w:rPr>
        <w:t xml:space="preserve"> </w:t>
      </w:r>
      <w:proofErr w:type="spellStart"/>
      <w:r w:rsidR="005A13C9">
        <w:rPr>
          <w:rFonts w:ascii="Times New Roman" w:eastAsia="Times New Roman" w:hAnsi="Times New Roman" w:cs="Times New Roman"/>
          <w:lang w:val="es-ES_tradnl"/>
        </w:rPr>
        <w:t>tekstil</w:t>
      </w:r>
      <w:proofErr w:type="spellEnd"/>
      <w:r w:rsidR="005A13C9">
        <w:rPr>
          <w:rFonts w:ascii="Times New Roman" w:eastAsia="Times New Roman" w:hAnsi="Times New Roman" w:cs="Times New Roman"/>
          <w:lang w:val="es-ES_tradnl"/>
        </w:rPr>
        <w:t xml:space="preserve">, </w:t>
      </w:r>
      <w:proofErr w:type="spellStart"/>
      <w:r w:rsidR="005A13C9">
        <w:rPr>
          <w:rFonts w:ascii="Times New Roman" w:eastAsia="Times New Roman" w:hAnsi="Times New Roman" w:cs="Times New Roman"/>
          <w:lang w:val="es-ES_tradnl"/>
        </w:rPr>
        <w:t>kožu</w:t>
      </w:r>
      <w:proofErr w:type="spellEnd"/>
      <w:r w:rsidR="005A13C9">
        <w:rPr>
          <w:rFonts w:ascii="Times New Roman" w:eastAsia="Times New Roman" w:hAnsi="Times New Roman" w:cs="Times New Roman"/>
          <w:lang w:val="es-ES_tradnl"/>
        </w:rPr>
        <w:t xml:space="preserve"> i </w:t>
      </w:r>
      <w:proofErr w:type="spellStart"/>
      <w:r w:rsidR="005A13C9">
        <w:rPr>
          <w:rFonts w:ascii="Times New Roman" w:eastAsia="Times New Roman" w:hAnsi="Times New Roman" w:cs="Times New Roman"/>
          <w:lang w:val="es-ES_tradnl"/>
        </w:rPr>
        <w:t>dizajn</w:t>
      </w:r>
      <w:proofErr w:type="spellEnd"/>
      <w:r>
        <w:rPr>
          <w:rFonts w:ascii="Times New Roman" w:eastAsia="Times New Roman" w:hAnsi="Times New Roman" w:cs="Times New Roman"/>
          <w:lang w:val="es-ES_tradnl"/>
        </w:rPr>
        <w:t xml:space="preserve"> Sarajevo</w:t>
      </w:r>
      <w:r w:rsidRPr="00890A32">
        <w:rPr>
          <w:rFonts w:ascii="Times New Roman" w:eastAsia="Times New Roman" w:hAnsi="Times New Roman" w:cs="Times New Roman"/>
          <w:lang w:val="es-ES_tradnl"/>
        </w:rPr>
        <w:t xml:space="preserve">, </w:t>
      </w:r>
      <w:proofErr w:type="spellStart"/>
      <w:r w:rsidRPr="00890A32">
        <w:rPr>
          <w:rFonts w:ascii="Times New Roman" w:eastAsia="Times New Roman" w:hAnsi="Times New Roman" w:cs="Times New Roman"/>
          <w:b/>
          <w:lang w:val="es-ES_tradnl"/>
        </w:rPr>
        <w:t>koju</w:t>
      </w:r>
      <w:proofErr w:type="spellEnd"/>
      <w:r w:rsidRPr="00890A32">
        <w:rPr>
          <w:rFonts w:ascii="Times New Roman" w:eastAsia="Times New Roman" w:hAnsi="Times New Roman" w:cs="Times New Roman"/>
          <w:b/>
          <w:lang w:val="es-ES_tradnl"/>
        </w:rPr>
        <w:t xml:space="preserve"> </w:t>
      </w:r>
      <w:proofErr w:type="spellStart"/>
      <w:r w:rsidRPr="00890A32">
        <w:rPr>
          <w:rFonts w:ascii="Times New Roman" w:eastAsia="Times New Roman" w:hAnsi="Times New Roman" w:cs="Times New Roman"/>
          <w:b/>
          <w:lang w:val="es-ES_tradnl"/>
        </w:rPr>
        <w:t>zastupa</w:t>
      </w:r>
      <w:proofErr w:type="spellEnd"/>
      <w:r w:rsidRPr="00890A32">
        <w:rPr>
          <w:rFonts w:ascii="Times New Roman" w:eastAsia="Times New Roman" w:hAnsi="Times New Roman" w:cs="Times New Roman"/>
          <w:b/>
          <w:lang w:val="es-ES_tradnl"/>
        </w:rPr>
        <w:t xml:space="preserve"> </w:t>
      </w:r>
      <w:proofErr w:type="spellStart"/>
      <w:r w:rsidRPr="00890A32">
        <w:rPr>
          <w:rFonts w:ascii="Times New Roman" w:eastAsia="Times New Roman" w:hAnsi="Times New Roman" w:cs="Times New Roman"/>
          <w:b/>
          <w:lang w:val="es-ES_tradnl"/>
        </w:rPr>
        <w:t>direktor</w:t>
      </w:r>
      <w:proofErr w:type="spellEnd"/>
      <w:r w:rsidRPr="00890A32">
        <w:rPr>
          <w:rFonts w:ascii="Times New Roman" w:eastAsia="Times New Roman" w:hAnsi="Times New Roman" w:cs="Times New Roman"/>
          <w:b/>
          <w:lang w:val="es-ES_tradnl"/>
        </w:rPr>
        <w:t xml:space="preserve"> </w:t>
      </w:r>
      <w:r w:rsidR="005A13C9">
        <w:rPr>
          <w:rFonts w:ascii="Times New Roman" w:eastAsia="Times New Roman" w:hAnsi="Times New Roman" w:cs="Times New Roman"/>
          <w:b/>
          <w:lang w:val="es-ES_tradnl"/>
        </w:rPr>
        <w:t xml:space="preserve">Samir </w:t>
      </w:r>
      <w:proofErr w:type="spellStart"/>
      <w:r w:rsidR="005A13C9">
        <w:rPr>
          <w:rFonts w:ascii="Times New Roman" w:eastAsia="Times New Roman" w:hAnsi="Times New Roman" w:cs="Times New Roman"/>
          <w:b/>
          <w:lang w:val="es-ES_tradnl"/>
        </w:rPr>
        <w:t>Pačavar</w:t>
      </w:r>
      <w:proofErr w:type="spellEnd"/>
      <w:r>
        <w:rPr>
          <w:rFonts w:ascii="Times New Roman" w:eastAsia="Times New Roman" w:hAnsi="Times New Roman" w:cs="Times New Roman"/>
          <w:b/>
          <w:lang w:val="es-ES_tradnl"/>
        </w:rPr>
        <w:t>,</w:t>
      </w:r>
      <w:r w:rsidRPr="00890A32">
        <w:rPr>
          <w:rFonts w:ascii="Times New Roman" w:eastAsia="Times New Roman" w:hAnsi="Times New Roman" w:cs="Times New Roman"/>
          <w:b/>
          <w:lang w:val="es-ES_tradnl"/>
        </w:rPr>
        <w:t xml:space="preserve"> ID: </w:t>
      </w:r>
      <w:r w:rsidR="005A13C9" w:rsidRPr="005A13C9">
        <w:rPr>
          <w:rFonts w:ascii="Times New Roman" w:eastAsia="Times New Roman" w:hAnsi="Times New Roman" w:cs="Times New Roman"/>
          <w:b/>
          <w:lang w:val="es-ES_tradnl"/>
        </w:rPr>
        <w:t>4200124800009</w:t>
      </w:r>
      <w:r w:rsidRPr="00890A32">
        <w:rPr>
          <w:rFonts w:ascii="Times New Roman" w:eastAsia="Times New Roman" w:hAnsi="Times New Roman" w:cs="Times New Roman"/>
          <w:b/>
          <w:lang w:val="es-ES_tradnl"/>
        </w:rPr>
        <w:t xml:space="preserve">, (u </w:t>
      </w:r>
      <w:proofErr w:type="spellStart"/>
      <w:r w:rsidRPr="00890A32">
        <w:rPr>
          <w:rFonts w:ascii="Times New Roman" w:eastAsia="Times New Roman" w:hAnsi="Times New Roman" w:cs="Times New Roman"/>
          <w:b/>
          <w:lang w:val="es-ES_tradnl"/>
        </w:rPr>
        <w:t>daljem</w:t>
      </w:r>
      <w:proofErr w:type="spellEnd"/>
      <w:r w:rsidRPr="00890A32">
        <w:rPr>
          <w:rFonts w:ascii="Times New Roman" w:eastAsia="Times New Roman" w:hAnsi="Times New Roman" w:cs="Times New Roman"/>
          <w:b/>
          <w:lang w:val="es-ES_tradnl"/>
        </w:rPr>
        <w:t xml:space="preserve"> </w:t>
      </w:r>
      <w:proofErr w:type="spellStart"/>
      <w:r w:rsidRPr="00890A32">
        <w:rPr>
          <w:rFonts w:ascii="Times New Roman" w:eastAsia="Times New Roman" w:hAnsi="Times New Roman" w:cs="Times New Roman"/>
          <w:b/>
          <w:lang w:val="es-ES_tradnl"/>
        </w:rPr>
        <w:t>tekstu</w:t>
      </w:r>
      <w:proofErr w:type="spellEnd"/>
      <w:r w:rsidRPr="00890A32">
        <w:rPr>
          <w:rFonts w:ascii="Times New Roman" w:eastAsia="Times New Roman" w:hAnsi="Times New Roman" w:cs="Times New Roman"/>
          <w:b/>
          <w:lang w:val="es-ES_tradnl"/>
        </w:rPr>
        <w:t xml:space="preserve">: </w:t>
      </w:r>
      <w:proofErr w:type="spellStart"/>
      <w:r w:rsidRPr="00890A32">
        <w:rPr>
          <w:rFonts w:ascii="Times New Roman" w:eastAsia="Times New Roman" w:hAnsi="Times New Roman" w:cs="Times New Roman"/>
          <w:b/>
          <w:lang w:val="es-ES_tradnl"/>
        </w:rPr>
        <w:t>Kupac</w:t>
      </w:r>
      <w:proofErr w:type="spellEnd"/>
      <w:r w:rsidRPr="00890A32">
        <w:rPr>
          <w:rFonts w:ascii="Times New Roman" w:eastAsia="Times New Roman" w:hAnsi="Times New Roman" w:cs="Times New Roman"/>
          <w:b/>
          <w:lang w:val="es-ES_tradnl"/>
        </w:rPr>
        <w:t xml:space="preserve">);  </w:t>
      </w:r>
    </w:p>
    <w:p w14:paraId="1DBDF003" w14:textId="77777777" w:rsidR="004548E4" w:rsidRPr="00890A32" w:rsidRDefault="004548E4" w:rsidP="004548E4">
      <w:pPr>
        <w:ind w:left="360"/>
        <w:rPr>
          <w:rFonts w:ascii="Times New Roman" w:eastAsia="Times New Roman" w:hAnsi="Times New Roman" w:cs="Times New Roman"/>
          <w:lang w:val="es-ES_tradnl"/>
        </w:rPr>
      </w:pPr>
      <w:r w:rsidRPr="00890A32">
        <w:rPr>
          <w:rFonts w:ascii="Times New Roman" w:eastAsia="Times New Roman" w:hAnsi="Times New Roman" w:cs="Times New Roman"/>
          <w:b/>
          <w:lang w:val="es-ES_tradnl"/>
        </w:rPr>
        <w:t xml:space="preserve"> </w:t>
      </w:r>
    </w:p>
    <w:p w14:paraId="1AAD5418" w14:textId="77777777" w:rsidR="004548E4" w:rsidRPr="00AF1EBC" w:rsidRDefault="004548E4" w:rsidP="004548E4">
      <w:pPr>
        <w:widowControl/>
        <w:numPr>
          <w:ilvl w:val="0"/>
          <w:numId w:val="20"/>
        </w:numPr>
        <w:spacing w:after="5" w:line="264" w:lineRule="auto"/>
        <w:ind w:right="46" w:hanging="360"/>
        <w:jc w:val="both"/>
        <w:rPr>
          <w:rFonts w:ascii="Times New Roman" w:eastAsia="Times New Roman" w:hAnsi="Times New Roman" w:cs="Times New Roman"/>
          <w:lang w:val="es-ES_tradnl"/>
        </w:rPr>
      </w:pPr>
      <w:r w:rsidRPr="00AF1EBC">
        <w:rPr>
          <w:rFonts w:ascii="Times New Roman" w:eastAsia="Times New Roman" w:hAnsi="Times New Roman" w:cs="Times New Roman"/>
          <w:b/>
          <w:lang w:val="es-ES_tradnl"/>
        </w:rPr>
        <w:t>__________________________________________________________ (</w:t>
      </w:r>
      <w:proofErr w:type="spellStart"/>
      <w:r w:rsidRPr="00AF1EBC">
        <w:rPr>
          <w:rFonts w:ascii="Times New Roman" w:eastAsia="Times New Roman" w:hAnsi="Times New Roman" w:cs="Times New Roman"/>
          <w:b/>
          <w:lang w:val="es-ES_tradnl"/>
        </w:rPr>
        <w:t>naziv</w:t>
      </w:r>
      <w:proofErr w:type="spellEnd"/>
      <w:r w:rsidRPr="00AF1EBC">
        <w:rPr>
          <w:rFonts w:ascii="Times New Roman" w:eastAsia="Times New Roman" w:hAnsi="Times New Roman" w:cs="Times New Roman"/>
          <w:b/>
          <w:lang w:val="es-ES_tradnl"/>
        </w:rPr>
        <w:t xml:space="preserve"> </w:t>
      </w:r>
      <w:proofErr w:type="spellStart"/>
      <w:r w:rsidRPr="00AF1EBC">
        <w:rPr>
          <w:rFonts w:ascii="Times New Roman" w:eastAsia="Times New Roman" w:hAnsi="Times New Roman" w:cs="Times New Roman"/>
          <w:b/>
          <w:lang w:val="es-ES_tradnl"/>
        </w:rPr>
        <w:t>ponuđača</w:t>
      </w:r>
      <w:proofErr w:type="spellEnd"/>
      <w:r w:rsidRPr="00AF1EBC">
        <w:rPr>
          <w:rFonts w:ascii="Times New Roman" w:eastAsia="Times New Roman" w:hAnsi="Times New Roman" w:cs="Times New Roman"/>
          <w:b/>
          <w:lang w:val="es-ES_tradnl"/>
        </w:rPr>
        <w:t>), __________________________________________ (</w:t>
      </w:r>
      <w:proofErr w:type="spellStart"/>
      <w:r w:rsidRPr="00AF1EBC">
        <w:rPr>
          <w:rFonts w:ascii="Times New Roman" w:eastAsia="Times New Roman" w:hAnsi="Times New Roman" w:cs="Times New Roman"/>
          <w:b/>
          <w:lang w:val="es-ES_tradnl"/>
        </w:rPr>
        <w:t>adresa</w:t>
      </w:r>
      <w:proofErr w:type="spellEnd"/>
      <w:r w:rsidRPr="00AF1EBC">
        <w:rPr>
          <w:rFonts w:ascii="Times New Roman" w:eastAsia="Times New Roman" w:hAnsi="Times New Roman" w:cs="Times New Roman"/>
          <w:b/>
          <w:lang w:val="es-ES_tradnl"/>
        </w:rPr>
        <w:t xml:space="preserve"> i </w:t>
      </w:r>
      <w:proofErr w:type="spellStart"/>
      <w:r w:rsidRPr="00AF1EBC">
        <w:rPr>
          <w:rFonts w:ascii="Times New Roman" w:eastAsia="Times New Roman" w:hAnsi="Times New Roman" w:cs="Times New Roman"/>
          <w:b/>
          <w:lang w:val="es-ES_tradnl"/>
        </w:rPr>
        <w:t>mjesto</w:t>
      </w:r>
      <w:proofErr w:type="spellEnd"/>
      <w:r w:rsidRPr="00AF1EBC">
        <w:rPr>
          <w:rFonts w:ascii="Times New Roman" w:eastAsia="Times New Roman" w:hAnsi="Times New Roman" w:cs="Times New Roman"/>
          <w:b/>
          <w:lang w:val="es-ES_tradnl"/>
        </w:rPr>
        <w:t xml:space="preserve">), </w:t>
      </w:r>
      <w:proofErr w:type="spellStart"/>
      <w:r w:rsidRPr="00AF1EBC">
        <w:rPr>
          <w:rFonts w:ascii="Times New Roman" w:eastAsia="Times New Roman" w:hAnsi="Times New Roman" w:cs="Times New Roman"/>
          <w:b/>
          <w:lang w:val="es-ES_tradnl"/>
        </w:rPr>
        <w:t>kojeg</w:t>
      </w:r>
      <w:proofErr w:type="spellEnd"/>
      <w:r w:rsidRPr="00AF1EBC">
        <w:rPr>
          <w:rFonts w:ascii="Times New Roman" w:eastAsia="Times New Roman" w:hAnsi="Times New Roman" w:cs="Times New Roman"/>
          <w:b/>
          <w:lang w:val="es-ES_tradnl"/>
        </w:rPr>
        <w:t xml:space="preserve"> </w:t>
      </w:r>
      <w:proofErr w:type="spellStart"/>
      <w:r w:rsidRPr="00AF1EBC">
        <w:rPr>
          <w:rFonts w:ascii="Times New Roman" w:eastAsia="Times New Roman" w:hAnsi="Times New Roman" w:cs="Times New Roman"/>
          <w:b/>
          <w:lang w:val="es-ES_tradnl"/>
        </w:rPr>
        <w:t>zastupa</w:t>
      </w:r>
      <w:proofErr w:type="spellEnd"/>
      <w:r w:rsidRPr="00AF1EBC">
        <w:rPr>
          <w:rFonts w:ascii="Times New Roman" w:eastAsia="Times New Roman" w:hAnsi="Times New Roman" w:cs="Times New Roman"/>
          <w:b/>
          <w:lang w:val="es-ES_tradnl"/>
        </w:rPr>
        <w:t xml:space="preserve"> direktor:___________________________________________________________________  ID:_______________________________   (u </w:t>
      </w:r>
      <w:proofErr w:type="spellStart"/>
      <w:r w:rsidRPr="00AF1EBC">
        <w:rPr>
          <w:rFonts w:ascii="Times New Roman" w:eastAsia="Times New Roman" w:hAnsi="Times New Roman" w:cs="Times New Roman"/>
          <w:b/>
          <w:lang w:val="es-ES_tradnl"/>
        </w:rPr>
        <w:t>daljem</w:t>
      </w:r>
      <w:proofErr w:type="spellEnd"/>
      <w:r w:rsidRPr="00AF1EBC">
        <w:rPr>
          <w:rFonts w:ascii="Times New Roman" w:eastAsia="Times New Roman" w:hAnsi="Times New Roman" w:cs="Times New Roman"/>
          <w:b/>
          <w:lang w:val="es-ES_tradnl"/>
        </w:rPr>
        <w:t xml:space="preserve"> </w:t>
      </w:r>
      <w:proofErr w:type="spellStart"/>
      <w:r w:rsidRPr="00AF1EBC">
        <w:rPr>
          <w:rFonts w:ascii="Times New Roman" w:eastAsia="Times New Roman" w:hAnsi="Times New Roman" w:cs="Times New Roman"/>
          <w:b/>
          <w:lang w:val="es-ES_tradnl"/>
        </w:rPr>
        <w:t>tekstu</w:t>
      </w:r>
      <w:proofErr w:type="spellEnd"/>
      <w:r w:rsidRPr="00AF1EBC">
        <w:rPr>
          <w:rFonts w:ascii="Times New Roman" w:eastAsia="Times New Roman" w:hAnsi="Times New Roman" w:cs="Times New Roman"/>
          <w:b/>
          <w:lang w:val="es-ES_tradnl"/>
        </w:rPr>
        <w:t xml:space="preserve">: </w:t>
      </w:r>
      <w:proofErr w:type="spellStart"/>
      <w:r w:rsidRPr="00AF1EBC">
        <w:rPr>
          <w:rFonts w:ascii="Times New Roman" w:eastAsia="Times New Roman" w:hAnsi="Times New Roman" w:cs="Times New Roman"/>
          <w:b/>
          <w:lang w:val="es-ES_tradnl"/>
        </w:rPr>
        <w:t>Snabdjevač</w:t>
      </w:r>
      <w:proofErr w:type="spellEnd"/>
      <w:r w:rsidRPr="00AF1EBC">
        <w:rPr>
          <w:rFonts w:ascii="Times New Roman" w:eastAsia="Times New Roman" w:hAnsi="Times New Roman" w:cs="Times New Roman"/>
          <w:b/>
          <w:lang w:val="es-ES_tradnl"/>
        </w:rPr>
        <w:t xml:space="preserve">);  </w:t>
      </w:r>
    </w:p>
    <w:p w14:paraId="067FEE9F" w14:textId="77777777" w:rsidR="004548E4" w:rsidRPr="00AF1EBC" w:rsidRDefault="004548E4" w:rsidP="004548E4">
      <w:pPr>
        <w:spacing w:after="7"/>
        <w:rPr>
          <w:rFonts w:ascii="Times New Roman" w:eastAsia="Times New Roman" w:hAnsi="Times New Roman" w:cs="Times New Roman"/>
          <w:lang w:val="es-ES_tradnl"/>
        </w:rPr>
      </w:pPr>
    </w:p>
    <w:p w14:paraId="74F1EB54" w14:textId="77777777" w:rsidR="004548E4" w:rsidRPr="00AF1EBC" w:rsidRDefault="004548E4" w:rsidP="004548E4">
      <w:pPr>
        <w:spacing w:after="7"/>
        <w:rPr>
          <w:rFonts w:ascii="Times New Roman" w:eastAsia="Times New Roman" w:hAnsi="Times New Roman" w:cs="Times New Roman"/>
          <w:lang w:val="es-ES_tradnl"/>
        </w:rPr>
      </w:pPr>
      <w:r w:rsidRPr="00AF1EBC">
        <w:rPr>
          <w:rFonts w:ascii="Times New Roman" w:eastAsia="Times New Roman" w:hAnsi="Times New Roman" w:cs="Times New Roman"/>
          <w:lang w:val="es-ES_tradnl"/>
        </w:rPr>
        <w:t xml:space="preserve"> </w:t>
      </w:r>
      <w:proofErr w:type="spellStart"/>
      <w:r w:rsidRPr="00AF1EBC">
        <w:rPr>
          <w:rFonts w:ascii="Times New Roman" w:eastAsia="Times New Roman" w:hAnsi="Times New Roman" w:cs="Times New Roman"/>
          <w:lang w:val="es-ES_tradnl"/>
        </w:rPr>
        <w:t>sljedeći</w:t>
      </w:r>
      <w:proofErr w:type="spellEnd"/>
      <w:r w:rsidRPr="00AF1EBC">
        <w:rPr>
          <w:rFonts w:ascii="Times New Roman" w:eastAsia="Times New Roman" w:hAnsi="Times New Roman" w:cs="Times New Roman"/>
          <w:lang w:val="es-ES_tradnl"/>
        </w:rPr>
        <w:t xml:space="preserve">: </w:t>
      </w:r>
    </w:p>
    <w:p w14:paraId="7FDDDDBD" w14:textId="77777777" w:rsidR="004548E4" w:rsidRPr="00AF1EBC" w:rsidRDefault="004548E4" w:rsidP="004548E4">
      <w:pPr>
        <w:ind w:left="5"/>
        <w:jc w:val="center"/>
        <w:rPr>
          <w:rFonts w:ascii="Times New Roman" w:eastAsia="Times New Roman" w:hAnsi="Times New Roman" w:cs="Times New Roman"/>
          <w:lang w:val="es-ES_tradnl"/>
        </w:rPr>
      </w:pPr>
      <w:r w:rsidRPr="00AF1EBC">
        <w:rPr>
          <w:rFonts w:ascii="Times New Roman" w:eastAsia="Times New Roman" w:hAnsi="Times New Roman" w:cs="Times New Roman"/>
          <w:b/>
          <w:lang w:val="es-ES_tradnl"/>
        </w:rPr>
        <w:t xml:space="preserve"> </w:t>
      </w:r>
    </w:p>
    <w:p w14:paraId="7D908EF9" w14:textId="77777777" w:rsidR="004548E4" w:rsidRPr="00AF1EBC" w:rsidRDefault="004548E4" w:rsidP="004548E4">
      <w:pPr>
        <w:ind w:left="307" w:right="352" w:hanging="10"/>
        <w:jc w:val="center"/>
        <w:rPr>
          <w:rFonts w:ascii="Times New Roman" w:eastAsia="Times New Roman" w:hAnsi="Times New Roman" w:cs="Times New Roman"/>
          <w:lang w:val="es-ES_tradnl"/>
        </w:rPr>
      </w:pPr>
      <w:r w:rsidRPr="00AF1EBC">
        <w:rPr>
          <w:rFonts w:ascii="Times New Roman" w:eastAsia="Times New Roman" w:hAnsi="Times New Roman" w:cs="Times New Roman"/>
          <w:b/>
          <w:lang w:val="es-ES_tradnl"/>
        </w:rPr>
        <w:t xml:space="preserve">UGOVOR </w:t>
      </w:r>
    </w:p>
    <w:p w14:paraId="2DC9D547" w14:textId="77777777" w:rsidR="004548E4" w:rsidRPr="00AF1EBC" w:rsidRDefault="004548E4" w:rsidP="004548E4">
      <w:pPr>
        <w:ind w:left="5"/>
        <w:jc w:val="center"/>
        <w:rPr>
          <w:rFonts w:ascii="Times New Roman" w:eastAsia="Times New Roman" w:hAnsi="Times New Roman" w:cs="Times New Roman"/>
          <w:lang w:val="es-ES_tradnl"/>
        </w:rPr>
      </w:pPr>
      <w:r w:rsidRPr="00AF1EBC">
        <w:rPr>
          <w:rFonts w:ascii="Times New Roman" w:eastAsia="Times New Roman" w:hAnsi="Times New Roman" w:cs="Times New Roman"/>
          <w:b/>
          <w:lang w:val="es-ES_tradnl"/>
        </w:rPr>
        <w:t xml:space="preserve"> </w:t>
      </w:r>
    </w:p>
    <w:p w14:paraId="3307D125" w14:textId="77777777" w:rsidR="004548E4" w:rsidRPr="00493F06" w:rsidRDefault="004548E4" w:rsidP="004548E4">
      <w:pPr>
        <w:ind w:left="307" w:right="354" w:hanging="10"/>
        <w:jc w:val="center"/>
        <w:rPr>
          <w:rFonts w:ascii="Times New Roman" w:eastAsia="Times New Roman" w:hAnsi="Times New Roman" w:cs="Times New Roman"/>
          <w:lang w:val="es-ES_tradnl"/>
        </w:rPr>
      </w:pPr>
      <w:r w:rsidRPr="00493F06">
        <w:rPr>
          <w:rFonts w:ascii="Times New Roman" w:eastAsia="Times New Roman" w:hAnsi="Times New Roman" w:cs="Times New Roman"/>
          <w:b/>
          <w:lang w:val="es-ES_tradnl"/>
        </w:rPr>
        <w:t xml:space="preserve">O NABAVCI ROBA – PRIRODNOG GASA ZA POTREBE  </w:t>
      </w:r>
    </w:p>
    <w:p w14:paraId="4DEF55CD" w14:textId="77777777" w:rsidR="004548E4" w:rsidRPr="00890A32" w:rsidRDefault="004548E4" w:rsidP="004548E4">
      <w:pPr>
        <w:ind w:left="307" w:right="351" w:hanging="10"/>
        <w:jc w:val="center"/>
        <w:rPr>
          <w:rFonts w:ascii="Times New Roman" w:eastAsia="Times New Roman" w:hAnsi="Times New Roman" w:cs="Times New Roman"/>
          <w:lang w:val="sv-SE"/>
        </w:rPr>
      </w:pPr>
      <w:r w:rsidRPr="00890A32">
        <w:rPr>
          <w:rFonts w:ascii="Times New Roman" w:eastAsia="Times New Roman" w:hAnsi="Times New Roman" w:cs="Times New Roman"/>
          <w:lang w:val="sv-SE"/>
        </w:rPr>
        <w:t xml:space="preserve">JU Srednja </w:t>
      </w:r>
      <w:r>
        <w:rPr>
          <w:rFonts w:ascii="Times New Roman" w:eastAsia="Times New Roman" w:hAnsi="Times New Roman" w:cs="Times New Roman"/>
          <w:lang w:val="sv-SE"/>
        </w:rPr>
        <w:t>poslovno-komercijalna i trgovačka škola</w:t>
      </w:r>
      <w:r w:rsidRPr="00890A32">
        <w:rPr>
          <w:rFonts w:ascii="Times New Roman" w:eastAsia="Times New Roman" w:hAnsi="Times New Roman" w:cs="Times New Roman"/>
          <w:lang w:val="sv-SE"/>
        </w:rPr>
        <w:t xml:space="preserve"> Sarajevo</w:t>
      </w:r>
    </w:p>
    <w:p w14:paraId="71BB7FBF" w14:textId="77777777" w:rsidR="004548E4" w:rsidRPr="00890A32" w:rsidRDefault="004548E4" w:rsidP="004548E4">
      <w:pPr>
        <w:jc w:val="center"/>
        <w:rPr>
          <w:rFonts w:ascii="Times New Roman" w:eastAsia="Times New Roman" w:hAnsi="Times New Roman" w:cs="Times New Roman"/>
          <w:lang w:val="sv-SE"/>
        </w:rPr>
      </w:pPr>
      <w:r w:rsidRPr="00890A32">
        <w:rPr>
          <w:rFonts w:ascii="Times New Roman" w:eastAsia="Times New Roman" w:hAnsi="Times New Roman" w:cs="Times New Roman"/>
          <w:b/>
          <w:lang w:val="sv-SE"/>
        </w:rPr>
        <w:t xml:space="preserve"> </w:t>
      </w:r>
    </w:p>
    <w:p w14:paraId="4120C044" w14:textId="77777777" w:rsidR="004548E4" w:rsidRPr="00890A32" w:rsidRDefault="004548E4" w:rsidP="004548E4">
      <w:pPr>
        <w:spacing w:after="23"/>
        <w:jc w:val="center"/>
        <w:rPr>
          <w:rFonts w:ascii="Times New Roman" w:eastAsia="Times New Roman" w:hAnsi="Times New Roman" w:cs="Times New Roman"/>
          <w:lang w:val="sv-SE"/>
        </w:rPr>
      </w:pPr>
      <w:r w:rsidRPr="00890A32">
        <w:rPr>
          <w:rFonts w:ascii="Times New Roman" w:eastAsia="Times New Roman" w:hAnsi="Times New Roman" w:cs="Times New Roman"/>
          <w:b/>
          <w:lang w:val="sv-SE"/>
        </w:rPr>
        <w:t xml:space="preserve"> </w:t>
      </w:r>
    </w:p>
    <w:p w14:paraId="207CD08A" w14:textId="77777777" w:rsidR="004548E4" w:rsidRPr="00531A9E" w:rsidRDefault="004548E4" w:rsidP="004548E4">
      <w:pPr>
        <w:ind w:left="307" w:right="357" w:hanging="10"/>
        <w:jc w:val="center"/>
        <w:rPr>
          <w:rFonts w:ascii="Times New Roman" w:eastAsia="Times New Roman" w:hAnsi="Times New Roman" w:cs="Times New Roman"/>
          <w:lang w:val="sv-SE"/>
        </w:rPr>
      </w:pPr>
      <w:r w:rsidRPr="00531A9E">
        <w:rPr>
          <w:rFonts w:ascii="Times New Roman" w:eastAsia="Times New Roman" w:hAnsi="Times New Roman" w:cs="Times New Roman"/>
          <w:b/>
          <w:lang w:val="sv-SE"/>
        </w:rPr>
        <w:t xml:space="preserve">Član 1. </w:t>
      </w:r>
    </w:p>
    <w:p w14:paraId="6F58FDD2" w14:textId="77777777" w:rsidR="004548E4" w:rsidRPr="00531A9E" w:rsidRDefault="004548E4" w:rsidP="004548E4">
      <w:pPr>
        <w:ind w:left="307" w:right="360" w:hanging="10"/>
        <w:jc w:val="center"/>
        <w:rPr>
          <w:rFonts w:ascii="Times New Roman" w:eastAsia="Times New Roman" w:hAnsi="Times New Roman" w:cs="Times New Roman"/>
          <w:lang w:val="sv-SE"/>
        </w:rPr>
      </w:pPr>
      <w:r w:rsidRPr="00531A9E">
        <w:rPr>
          <w:rFonts w:ascii="Times New Roman" w:eastAsia="Times New Roman" w:hAnsi="Times New Roman" w:cs="Times New Roman"/>
          <w:b/>
          <w:lang w:val="sv-SE"/>
        </w:rPr>
        <w:t xml:space="preserve">Predmet ugovora  </w:t>
      </w:r>
    </w:p>
    <w:p w14:paraId="440E4A44" w14:textId="77777777" w:rsidR="004548E4" w:rsidRPr="00531A9E" w:rsidRDefault="004548E4" w:rsidP="004548E4">
      <w:pPr>
        <w:jc w:val="center"/>
        <w:rPr>
          <w:rFonts w:ascii="Times New Roman" w:eastAsia="Times New Roman" w:hAnsi="Times New Roman" w:cs="Times New Roman"/>
          <w:lang w:val="sv-SE"/>
        </w:rPr>
      </w:pPr>
      <w:r w:rsidRPr="00531A9E">
        <w:rPr>
          <w:rFonts w:ascii="Times New Roman" w:eastAsia="Times New Roman" w:hAnsi="Times New Roman" w:cs="Times New Roman"/>
          <w:b/>
          <w:lang w:val="sv-SE"/>
        </w:rPr>
        <w:t xml:space="preserve"> </w:t>
      </w:r>
    </w:p>
    <w:p w14:paraId="7343D89C" w14:textId="4A359E8C" w:rsidR="004548E4" w:rsidRPr="00493F06" w:rsidRDefault="004548E4" w:rsidP="004548E4">
      <w:pPr>
        <w:spacing w:after="5"/>
        <w:ind w:left="-5" w:right="53" w:hanging="10"/>
        <w:jc w:val="both"/>
        <w:rPr>
          <w:rFonts w:ascii="Times New Roman" w:eastAsia="Times New Roman" w:hAnsi="Times New Roman" w:cs="Times New Roman"/>
          <w:lang w:val="sv-SE"/>
        </w:rPr>
      </w:pPr>
      <w:r w:rsidRPr="00531A9E">
        <w:rPr>
          <w:rFonts w:ascii="Times New Roman" w:eastAsia="Times New Roman" w:hAnsi="Times New Roman" w:cs="Times New Roman"/>
          <w:lang w:val="sv-SE"/>
        </w:rPr>
        <w:t xml:space="preserve">Predmet ovog ugovora je </w:t>
      </w:r>
      <w:r>
        <w:rPr>
          <w:rFonts w:ascii="Times New Roman" w:eastAsia="Times New Roman" w:hAnsi="Times New Roman" w:cs="Times New Roman"/>
          <w:lang w:val="sv-SE"/>
        </w:rPr>
        <w:t xml:space="preserve">snabdijevanje prirodnim gasom, te </w:t>
      </w:r>
      <w:r w:rsidRPr="00531A9E">
        <w:rPr>
          <w:rFonts w:ascii="Times New Roman" w:eastAsia="Times New Roman" w:hAnsi="Times New Roman" w:cs="Times New Roman"/>
          <w:lang w:val="sv-SE"/>
        </w:rPr>
        <w:t xml:space="preserve">utvrđivanje prava, obaveza i odgovornosti između Kupca i Snabdjevača u snabdijevanju prirodnim gasom, sve prema tenderskoj dokumentaciji br. </w:t>
      </w:r>
      <w:r w:rsidR="00F21314" w:rsidRPr="00F21314">
        <w:rPr>
          <w:rFonts w:ascii="Times New Roman" w:eastAsia="Times New Roman" w:hAnsi="Times New Roman" w:cs="Times New Roman"/>
          <w:color w:val="auto"/>
          <w:lang w:val="sv-SE"/>
        </w:rPr>
        <w:t xml:space="preserve">Broj: 12-3-738/25 </w:t>
      </w:r>
      <w:r w:rsidRPr="00493F06">
        <w:rPr>
          <w:rFonts w:ascii="Times New Roman" w:eastAsia="Times New Roman" w:hAnsi="Times New Roman" w:cs="Times New Roman"/>
          <w:lang w:val="sv-SE"/>
        </w:rPr>
        <w:t>i ponudi broj: ___________________, koja je sastavni dio ugovora, a potpisuje se sa odabranim ponuđačem nakon provedenog postupka javne nabavke putem konkurentskog zahtjeva za dostavu ponuda.</w:t>
      </w:r>
    </w:p>
    <w:p w14:paraId="0CD9C492" w14:textId="77777777" w:rsidR="004548E4" w:rsidRPr="00493F06" w:rsidRDefault="004548E4" w:rsidP="004548E4">
      <w:pPr>
        <w:spacing w:after="3"/>
        <w:rPr>
          <w:rFonts w:ascii="Times New Roman" w:eastAsia="Times New Roman" w:hAnsi="Times New Roman" w:cs="Times New Roman"/>
          <w:lang w:val="sv-SE"/>
        </w:rPr>
      </w:pPr>
    </w:p>
    <w:p w14:paraId="1956DE19" w14:textId="77777777" w:rsidR="004548E4" w:rsidRPr="00493F06" w:rsidRDefault="004548E4" w:rsidP="004548E4">
      <w:pPr>
        <w:spacing w:after="3"/>
        <w:rPr>
          <w:rFonts w:ascii="Times New Roman" w:eastAsia="Times New Roman" w:hAnsi="Times New Roman" w:cs="Times New Roman"/>
          <w:lang w:val="sv-SE"/>
        </w:rPr>
      </w:pPr>
      <w:r w:rsidRPr="00493F06">
        <w:rPr>
          <w:rFonts w:ascii="Times New Roman" w:eastAsia="Times New Roman" w:hAnsi="Times New Roman" w:cs="Times New Roman"/>
          <w:lang w:val="sv-SE"/>
        </w:rPr>
        <w:t>Na sve što nije regulisano ovim ugovorom, primjenjivat će se odredbe sljedećih propisa:</w:t>
      </w:r>
    </w:p>
    <w:p w14:paraId="34931C61" w14:textId="77777777" w:rsidR="004548E4" w:rsidRPr="00AF1EBC" w:rsidRDefault="004548E4" w:rsidP="004548E4">
      <w:pPr>
        <w:spacing w:after="3"/>
        <w:rPr>
          <w:rFonts w:ascii="Times New Roman" w:eastAsia="Times New Roman" w:hAnsi="Times New Roman" w:cs="Times New Roman"/>
          <w:lang w:val="es-ES_tradnl"/>
        </w:rPr>
      </w:pPr>
      <w:r w:rsidRPr="00AF1EBC">
        <w:rPr>
          <w:rFonts w:ascii="Times New Roman" w:eastAsia="Times New Roman" w:hAnsi="Times New Roman" w:cs="Times New Roman"/>
          <w:lang w:val="es-ES_tradnl"/>
        </w:rPr>
        <w:t xml:space="preserve">- </w:t>
      </w:r>
      <w:proofErr w:type="spellStart"/>
      <w:r w:rsidRPr="00AF1EBC">
        <w:rPr>
          <w:rFonts w:ascii="Times New Roman" w:eastAsia="Times New Roman" w:hAnsi="Times New Roman" w:cs="Times New Roman"/>
          <w:lang w:val="es-ES_tradnl"/>
        </w:rPr>
        <w:t>Zakon</w:t>
      </w:r>
      <w:proofErr w:type="spellEnd"/>
      <w:r w:rsidRPr="00AF1EBC">
        <w:rPr>
          <w:rFonts w:ascii="Times New Roman" w:eastAsia="Times New Roman" w:hAnsi="Times New Roman" w:cs="Times New Roman"/>
          <w:lang w:val="es-ES_tradnl"/>
        </w:rPr>
        <w:t xml:space="preserve"> o </w:t>
      </w:r>
      <w:proofErr w:type="spellStart"/>
      <w:r w:rsidRPr="00AF1EBC">
        <w:rPr>
          <w:rFonts w:ascii="Times New Roman" w:eastAsia="Times New Roman" w:hAnsi="Times New Roman" w:cs="Times New Roman"/>
          <w:lang w:val="es-ES_tradnl"/>
        </w:rPr>
        <w:t>obligacionim</w:t>
      </w:r>
      <w:proofErr w:type="spellEnd"/>
      <w:r w:rsidRPr="00AF1EBC">
        <w:rPr>
          <w:rFonts w:ascii="Times New Roman" w:eastAsia="Times New Roman" w:hAnsi="Times New Roman" w:cs="Times New Roman"/>
          <w:lang w:val="es-ES_tradnl"/>
        </w:rPr>
        <w:t xml:space="preserve"> </w:t>
      </w:r>
      <w:proofErr w:type="spellStart"/>
      <w:r w:rsidRPr="00AF1EBC">
        <w:rPr>
          <w:rFonts w:ascii="Times New Roman" w:eastAsia="Times New Roman" w:hAnsi="Times New Roman" w:cs="Times New Roman"/>
          <w:lang w:val="es-ES_tradnl"/>
        </w:rPr>
        <w:t>odnosima</w:t>
      </w:r>
      <w:proofErr w:type="spellEnd"/>
      <w:r w:rsidRPr="00AF1EBC">
        <w:rPr>
          <w:rFonts w:ascii="Times New Roman" w:eastAsia="Times New Roman" w:hAnsi="Times New Roman" w:cs="Times New Roman"/>
          <w:lang w:val="es-ES_tradnl"/>
        </w:rPr>
        <w:t xml:space="preserve"> (u </w:t>
      </w:r>
      <w:proofErr w:type="spellStart"/>
      <w:r w:rsidRPr="00AF1EBC">
        <w:rPr>
          <w:rFonts w:ascii="Times New Roman" w:eastAsia="Times New Roman" w:hAnsi="Times New Roman" w:cs="Times New Roman"/>
          <w:lang w:val="es-ES_tradnl"/>
        </w:rPr>
        <w:t>daljem</w:t>
      </w:r>
      <w:proofErr w:type="spellEnd"/>
      <w:r w:rsidRPr="00AF1EBC">
        <w:rPr>
          <w:rFonts w:ascii="Times New Roman" w:eastAsia="Times New Roman" w:hAnsi="Times New Roman" w:cs="Times New Roman"/>
          <w:lang w:val="es-ES_tradnl"/>
        </w:rPr>
        <w:t xml:space="preserve"> </w:t>
      </w:r>
      <w:proofErr w:type="spellStart"/>
      <w:r w:rsidRPr="00AF1EBC">
        <w:rPr>
          <w:rFonts w:ascii="Times New Roman" w:eastAsia="Times New Roman" w:hAnsi="Times New Roman" w:cs="Times New Roman"/>
          <w:lang w:val="es-ES_tradnl"/>
        </w:rPr>
        <w:t>tekstu</w:t>
      </w:r>
      <w:proofErr w:type="spellEnd"/>
      <w:r w:rsidRPr="00AF1EBC">
        <w:rPr>
          <w:rFonts w:ascii="Times New Roman" w:eastAsia="Times New Roman" w:hAnsi="Times New Roman" w:cs="Times New Roman"/>
          <w:lang w:val="es-ES_tradnl"/>
        </w:rPr>
        <w:t xml:space="preserve"> „</w:t>
      </w:r>
      <w:proofErr w:type="gramStart"/>
      <w:r w:rsidRPr="00AF1EBC">
        <w:rPr>
          <w:rFonts w:ascii="Times New Roman" w:eastAsia="Times New Roman" w:hAnsi="Times New Roman" w:cs="Times New Roman"/>
          <w:lang w:val="es-ES_tradnl"/>
        </w:rPr>
        <w:t>ZOO“</w:t>
      </w:r>
      <w:proofErr w:type="gramEnd"/>
      <w:r w:rsidRPr="00AF1EBC">
        <w:rPr>
          <w:rFonts w:ascii="Times New Roman" w:eastAsia="Times New Roman" w:hAnsi="Times New Roman" w:cs="Times New Roman"/>
          <w:lang w:val="es-ES_tradnl"/>
        </w:rPr>
        <w:t>),</w:t>
      </w:r>
    </w:p>
    <w:p w14:paraId="0AB49107" w14:textId="77777777" w:rsidR="004548E4" w:rsidRDefault="004548E4" w:rsidP="004548E4">
      <w:pPr>
        <w:spacing w:after="3"/>
        <w:rPr>
          <w:rFonts w:ascii="Times New Roman" w:eastAsia="Times New Roman" w:hAnsi="Times New Roman" w:cs="Times New Roman"/>
          <w:lang w:val="es-ES_tradnl"/>
        </w:rPr>
      </w:pPr>
      <w:r w:rsidRPr="00AF1EBC">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Uredba</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Vlade</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FBiH</w:t>
      </w:r>
      <w:proofErr w:type="spellEnd"/>
      <w:r>
        <w:rPr>
          <w:rFonts w:ascii="Times New Roman" w:eastAsia="Times New Roman" w:hAnsi="Times New Roman" w:cs="Times New Roman"/>
          <w:lang w:val="es-ES_tradnl"/>
        </w:rPr>
        <w:t xml:space="preserve"> o </w:t>
      </w:r>
      <w:proofErr w:type="spellStart"/>
      <w:r>
        <w:rPr>
          <w:rFonts w:ascii="Times New Roman" w:eastAsia="Times New Roman" w:hAnsi="Times New Roman" w:cs="Times New Roman"/>
          <w:lang w:val="es-ES_tradnl"/>
        </w:rPr>
        <w:t>organizaciji</w:t>
      </w:r>
      <w:proofErr w:type="spellEnd"/>
      <w:r>
        <w:rPr>
          <w:rFonts w:ascii="Times New Roman" w:eastAsia="Times New Roman" w:hAnsi="Times New Roman" w:cs="Times New Roman"/>
          <w:lang w:val="es-ES_tradnl"/>
        </w:rPr>
        <w:t xml:space="preserve"> i </w:t>
      </w:r>
      <w:proofErr w:type="spellStart"/>
      <w:r>
        <w:rPr>
          <w:rFonts w:ascii="Times New Roman" w:eastAsia="Times New Roman" w:hAnsi="Times New Roman" w:cs="Times New Roman"/>
          <w:lang w:val="es-ES_tradnl"/>
        </w:rPr>
        <w:t>regulaciji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sektora</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gasne</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privrede</w:t>
      </w:r>
      <w:proofErr w:type="spellEnd"/>
      <w:r>
        <w:rPr>
          <w:rFonts w:ascii="Times New Roman" w:eastAsia="Times New Roman" w:hAnsi="Times New Roman" w:cs="Times New Roman"/>
          <w:lang w:val="es-ES_tradnl"/>
        </w:rPr>
        <w:t>,</w:t>
      </w:r>
    </w:p>
    <w:p w14:paraId="4C2C8093" w14:textId="77777777" w:rsidR="004548E4" w:rsidRPr="00AF1EBC" w:rsidRDefault="004548E4" w:rsidP="004548E4">
      <w:pPr>
        <w:spacing w:after="3"/>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Uredba</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Vlade</w:t>
      </w:r>
      <w:proofErr w:type="spellEnd"/>
      <w:r>
        <w:rPr>
          <w:rFonts w:ascii="Times New Roman" w:eastAsia="Times New Roman" w:hAnsi="Times New Roman" w:cs="Times New Roman"/>
          <w:lang w:val="es-ES_tradnl"/>
        </w:rPr>
        <w:t xml:space="preserve"> KS o </w:t>
      </w:r>
      <w:proofErr w:type="spellStart"/>
      <w:r>
        <w:rPr>
          <w:rFonts w:ascii="Times New Roman" w:eastAsia="Times New Roman" w:hAnsi="Times New Roman" w:cs="Times New Roman"/>
          <w:lang w:val="es-ES_tradnl"/>
        </w:rPr>
        <w:t>snabdijevanju</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prirodnim</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gasom</w:t>
      </w:r>
      <w:proofErr w:type="spellEnd"/>
      <w:r>
        <w:rPr>
          <w:rFonts w:ascii="Times New Roman" w:eastAsia="Times New Roman" w:hAnsi="Times New Roman" w:cs="Times New Roman"/>
          <w:lang w:val="es-ES_tradnl"/>
        </w:rPr>
        <w:t>,</w:t>
      </w:r>
    </w:p>
    <w:p w14:paraId="7C24099E" w14:textId="77777777" w:rsidR="004548E4" w:rsidRPr="00AF1EBC" w:rsidRDefault="004548E4" w:rsidP="004548E4">
      <w:pPr>
        <w:spacing w:after="3"/>
        <w:rPr>
          <w:rFonts w:ascii="Times New Roman" w:eastAsia="Times New Roman" w:hAnsi="Times New Roman" w:cs="Times New Roman"/>
          <w:lang w:val="es-ES_tradnl"/>
        </w:rPr>
      </w:pPr>
      <w:r>
        <w:rPr>
          <w:rFonts w:ascii="Times New Roman" w:eastAsia="Times New Roman" w:hAnsi="Times New Roman" w:cs="Times New Roman"/>
          <w:lang w:val="es-ES_tradnl"/>
        </w:rPr>
        <w:t>-</w:t>
      </w:r>
      <w:proofErr w:type="spellStart"/>
      <w:r>
        <w:rPr>
          <w:rFonts w:ascii="Times New Roman" w:eastAsia="Times New Roman" w:hAnsi="Times New Roman" w:cs="Times New Roman"/>
          <w:lang w:val="es-ES_tradnl"/>
        </w:rPr>
        <w:t>Zakon</w:t>
      </w:r>
      <w:proofErr w:type="spellEnd"/>
      <w:r>
        <w:rPr>
          <w:rFonts w:ascii="Times New Roman" w:eastAsia="Times New Roman" w:hAnsi="Times New Roman" w:cs="Times New Roman"/>
          <w:lang w:val="es-ES_tradnl"/>
        </w:rPr>
        <w:t xml:space="preserve"> o </w:t>
      </w:r>
      <w:proofErr w:type="spellStart"/>
      <w:r>
        <w:rPr>
          <w:rFonts w:ascii="Times New Roman" w:eastAsia="Times New Roman" w:hAnsi="Times New Roman" w:cs="Times New Roman"/>
          <w:lang w:val="es-ES_tradnl"/>
        </w:rPr>
        <w:t>komunalnim</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djelatnostima</w:t>
      </w:r>
      <w:proofErr w:type="spellEnd"/>
      <w:r>
        <w:rPr>
          <w:rFonts w:ascii="Times New Roman" w:eastAsia="Times New Roman" w:hAnsi="Times New Roman" w:cs="Times New Roman"/>
          <w:lang w:val="es-ES_tradnl"/>
        </w:rPr>
        <w:t>,</w:t>
      </w:r>
    </w:p>
    <w:p w14:paraId="0D91E617" w14:textId="77777777" w:rsidR="004548E4" w:rsidRPr="00B35C62" w:rsidRDefault="004548E4" w:rsidP="004548E4">
      <w:pPr>
        <w:spacing w:after="3"/>
        <w:rPr>
          <w:rFonts w:ascii="Times New Roman" w:eastAsia="Times New Roman" w:hAnsi="Times New Roman" w:cs="Times New Roman"/>
          <w:lang w:val="es-ES_tradnl"/>
        </w:rPr>
      </w:pPr>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Zakon</w:t>
      </w:r>
      <w:proofErr w:type="spellEnd"/>
      <w:r w:rsidRPr="00B35C62">
        <w:rPr>
          <w:rFonts w:ascii="Times New Roman" w:eastAsia="Times New Roman" w:hAnsi="Times New Roman" w:cs="Times New Roman"/>
          <w:lang w:val="es-ES_tradnl"/>
        </w:rPr>
        <w:t xml:space="preserve"> o </w:t>
      </w:r>
      <w:proofErr w:type="spellStart"/>
      <w:r w:rsidRPr="00B35C62">
        <w:rPr>
          <w:rFonts w:ascii="Times New Roman" w:eastAsia="Times New Roman" w:hAnsi="Times New Roman" w:cs="Times New Roman"/>
          <w:lang w:val="es-ES_tradnl"/>
        </w:rPr>
        <w:t>finansijskom</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poslovanju</w:t>
      </w:r>
      <w:proofErr w:type="spellEnd"/>
      <w:r w:rsidRPr="00B35C62">
        <w:rPr>
          <w:rFonts w:ascii="Times New Roman" w:eastAsia="Times New Roman" w:hAnsi="Times New Roman" w:cs="Times New Roman"/>
          <w:lang w:val="es-ES_tradnl"/>
        </w:rPr>
        <w:t xml:space="preserve"> i </w:t>
      </w:r>
      <w:proofErr w:type="spellStart"/>
      <w:r w:rsidRPr="00B35C62">
        <w:rPr>
          <w:rFonts w:ascii="Times New Roman" w:eastAsia="Times New Roman" w:hAnsi="Times New Roman" w:cs="Times New Roman"/>
          <w:lang w:val="es-ES_tradnl"/>
        </w:rPr>
        <w:t>akti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koji</w:t>
      </w:r>
      <w:proofErr w:type="spellEnd"/>
      <w:r w:rsidRPr="00B35C62">
        <w:rPr>
          <w:rFonts w:ascii="Times New Roman" w:eastAsia="Times New Roman" w:hAnsi="Times New Roman" w:cs="Times New Roman"/>
          <w:lang w:val="es-ES_tradnl"/>
        </w:rPr>
        <w:t xml:space="preserve"> u </w:t>
      </w:r>
      <w:proofErr w:type="spellStart"/>
      <w:r w:rsidRPr="00B35C62">
        <w:rPr>
          <w:rFonts w:ascii="Times New Roman" w:eastAsia="Times New Roman" w:hAnsi="Times New Roman" w:cs="Times New Roman"/>
          <w:lang w:val="es-ES_tradnl"/>
        </w:rPr>
        <w:t>toku</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važenja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ovog</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Ugovora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na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novi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način</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urede</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pitanja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regulisana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navedenim</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propisima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odnosno</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aktima</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kao</w:t>
      </w:r>
      <w:proofErr w:type="spellEnd"/>
      <w:r w:rsidRPr="00B35C62">
        <w:rPr>
          <w:rFonts w:ascii="Times New Roman" w:eastAsia="Times New Roman" w:hAnsi="Times New Roman" w:cs="Times New Roman"/>
          <w:lang w:val="es-ES_tradnl"/>
        </w:rPr>
        <w:t xml:space="preserve"> i </w:t>
      </w:r>
      <w:proofErr w:type="spellStart"/>
      <w:r w:rsidRPr="00B35C62">
        <w:rPr>
          <w:rFonts w:ascii="Times New Roman" w:eastAsia="Times New Roman" w:hAnsi="Times New Roman" w:cs="Times New Roman"/>
          <w:lang w:val="es-ES_tradnl"/>
        </w:rPr>
        <w:t>ostali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zakonski</w:t>
      </w:r>
      <w:proofErr w:type="spellEnd"/>
      <w:r w:rsidRPr="00B35C62">
        <w:rPr>
          <w:rFonts w:ascii="Times New Roman" w:eastAsia="Times New Roman" w:hAnsi="Times New Roman" w:cs="Times New Roman"/>
          <w:lang w:val="es-ES_tradnl"/>
        </w:rPr>
        <w:t xml:space="preserve"> i </w:t>
      </w:r>
      <w:proofErr w:type="spellStart"/>
      <w:r w:rsidRPr="00B35C62">
        <w:rPr>
          <w:rFonts w:ascii="Times New Roman" w:eastAsia="Times New Roman" w:hAnsi="Times New Roman" w:cs="Times New Roman"/>
          <w:lang w:val="es-ES_tradnl"/>
        </w:rPr>
        <w:t>podzakonski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akti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koji</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tretiraju</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ovu</w:t>
      </w:r>
      <w:proofErr w:type="spellEnd"/>
      <w:r w:rsidRPr="00B35C62">
        <w:rPr>
          <w:rFonts w:ascii="Times New Roman" w:eastAsia="Times New Roman" w:hAnsi="Times New Roman" w:cs="Times New Roman"/>
          <w:lang w:val="es-ES_tradnl"/>
        </w:rPr>
        <w:t xml:space="preserve"> </w:t>
      </w:r>
      <w:proofErr w:type="spellStart"/>
      <w:r w:rsidRPr="00B35C62">
        <w:rPr>
          <w:rFonts w:ascii="Times New Roman" w:eastAsia="Times New Roman" w:hAnsi="Times New Roman" w:cs="Times New Roman"/>
          <w:lang w:val="es-ES_tradnl"/>
        </w:rPr>
        <w:t>materiju</w:t>
      </w:r>
      <w:proofErr w:type="spellEnd"/>
      <w:r w:rsidRPr="00B35C62">
        <w:rPr>
          <w:rFonts w:ascii="Times New Roman" w:eastAsia="Times New Roman" w:hAnsi="Times New Roman" w:cs="Times New Roman"/>
          <w:lang w:val="es-ES_tradnl"/>
        </w:rPr>
        <w:t xml:space="preserve">. </w:t>
      </w:r>
    </w:p>
    <w:p w14:paraId="3134C537" w14:textId="77777777" w:rsidR="004548E4" w:rsidRPr="00B35C62" w:rsidRDefault="004548E4" w:rsidP="004548E4">
      <w:pPr>
        <w:rPr>
          <w:rFonts w:ascii="Times New Roman" w:eastAsia="Times New Roman" w:hAnsi="Times New Roman" w:cs="Times New Roman"/>
          <w:lang w:val="es-ES_tradnl"/>
        </w:rPr>
      </w:pPr>
      <w:r w:rsidRPr="00B35C62">
        <w:rPr>
          <w:rFonts w:ascii="Times New Roman" w:eastAsia="Times New Roman" w:hAnsi="Times New Roman" w:cs="Times New Roman"/>
          <w:lang w:val="es-ES_tradnl"/>
        </w:rPr>
        <w:t xml:space="preserve">  </w:t>
      </w:r>
    </w:p>
    <w:p w14:paraId="51BF3EFD" w14:textId="77777777" w:rsidR="00831A1F" w:rsidRDefault="00831A1F" w:rsidP="004548E4">
      <w:pPr>
        <w:ind w:left="307" w:right="357" w:hanging="10"/>
        <w:jc w:val="center"/>
        <w:rPr>
          <w:rFonts w:ascii="Times New Roman" w:eastAsia="Times New Roman" w:hAnsi="Times New Roman" w:cs="Times New Roman"/>
          <w:b/>
          <w:lang w:val="es-ES_tradnl"/>
        </w:rPr>
      </w:pPr>
    </w:p>
    <w:p w14:paraId="507EA60C" w14:textId="4BA9F23F" w:rsidR="004548E4" w:rsidRPr="00B35C62" w:rsidRDefault="004548E4" w:rsidP="004548E4">
      <w:pPr>
        <w:ind w:left="307" w:right="357" w:hanging="10"/>
        <w:jc w:val="center"/>
        <w:rPr>
          <w:rFonts w:ascii="Times New Roman" w:eastAsia="Times New Roman" w:hAnsi="Times New Roman" w:cs="Times New Roman"/>
          <w:lang w:val="es-ES_tradnl"/>
        </w:rPr>
      </w:pPr>
      <w:proofErr w:type="spellStart"/>
      <w:r w:rsidRPr="00B35C62">
        <w:rPr>
          <w:rFonts w:ascii="Times New Roman" w:eastAsia="Times New Roman" w:hAnsi="Times New Roman" w:cs="Times New Roman"/>
          <w:b/>
          <w:lang w:val="es-ES_tradnl"/>
        </w:rPr>
        <w:t>Član</w:t>
      </w:r>
      <w:proofErr w:type="spellEnd"/>
      <w:r w:rsidRPr="00B35C62">
        <w:rPr>
          <w:rFonts w:ascii="Times New Roman" w:eastAsia="Times New Roman" w:hAnsi="Times New Roman" w:cs="Times New Roman"/>
          <w:b/>
          <w:lang w:val="es-ES_tradnl"/>
        </w:rPr>
        <w:t xml:space="preserve"> 2. </w:t>
      </w:r>
    </w:p>
    <w:p w14:paraId="25B4F6BF" w14:textId="77777777" w:rsidR="004548E4" w:rsidRPr="00B35C62" w:rsidRDefault="004548E4" w:rsidP="004548E4">
      <w:pPr>
        <w:ind w:left="307" w:right="359" w:hanging="10"/>
        <w:jc w:val="center"/>
        <w:rPr>
          <w:rFonts w:ascii="Times New Roman" w:eastAsia="Times New Roman" w:hAnsi="Times New Roman" w:cs="Times New Roman"/>
          <w:b/>
          <w:lang w:val="es-ES_tradnl"/>
        </w:rPr>
      </w:pPr>
      <w:proofErr w:type="spellStart"/>
      <w:r w:rsidRPr="00B35C62">
        <w:rPr>
          <w:rFonts w:ascii="Times New Roman" w:eastAsia="Times New Roman" w:hAnsi="Times New Roman" w:cs="Times New Roman"/>
          <w:b/>
          <w:lang w:val="es-ES_tradnl"/>
        </w:rPr>
        <w:t>Osnovni</w:t>
      </w:r>
      <w:proofErr w:type="spellEnd"/>
      <w:r w:rsidRPr="00B35C62">
        <w:rPr>
          <w:rFonts w:ascii="Times New Roman" w:eastAsia="Times New Roman" w:hAnsi="Times New Roman" w:cs="Times New Roman"/>
          <w:b/>
          <w:lang w:val="es-ES_tradnl"/>
        </w:rPr>
        <w:t xml:space="preserve"> </w:t>
      </w:r>
      <w:proofErr w:type="spellStart"/>
      <w:r w:rsidRPr="00B35C62">
        <w:rPr>
          <w:rFonts w:ascii="Times New Roman" w:eastAsia="Times New Roman" w:hAnsi="Times New Roman" w:cs="Times New Roman"/>
          <w:b/>
          <w:lang w:val="es-ES_tradnl"/>
        </w:rPr>
        <w:t>podaci</w:t>
      </w:r>
      <w:proofErr w:type="spellEnd"/>
      <w:r w:rsidRPr="00B35C62">
        <w:rPr>
          <w:rFonts w:ascii="Times New Roman" w:eastAsia="Times New Roman" w:hAnsi="Times New Roman" w:cs="Times New Roman"/>
          <w:b/>
          <w:lang w:val="es-ES_tradnl"/>
        </w:rPr>
        <w:t xml:space="preserve"> o </w:t>
      </w:r>
      <w:proofErr w:type="spellStart"/>
      <w:r w:rsidRPr="00B35C62">
        <w:rPr>
          <w:rFonts w:ascii="Times New Roman" w:eastAsia="Times New Roman" w:hAnsi="Times New Roman" w:cs="Times New Roman"/>
          <w:b/>
          <w:lang w:val="es-ES_tradnl"/>
        </w:rPr>
        <w:t>Kupcu</w:t>
      </w:r>
      <w:proofErr w:type="spellEnd"/>
      <w:r w:rsidRPr="00B35C62">
        <w:rPr>
          <w:rFonts w:ascii="Times New Roman" w:eastAsia="Times New Roman" w:hAnsi="Times New Roman" w:cs="Times New Roman"/>
          <w:b/>
          <w:lang w:val="es-ES_tradnl"/>
        </w:rPr>
        <w:t xml:space="preserve"> </w:t>
      </w:r>
    </w:p>
    <w:p w14:paraId="2A6AD5CE" w14:textId="77777777" w:rsidR="004548E4" w:rsidRPr="00B35C62" w:rsidRDefault="004548E4" w:rsidP="004548E4">
      <w:pPr>
        <w:ind w:left="307" w:right="359" w:hanging="10"/>
        <w:jc w:val="center"/>
        <w:rPr>
          <w:rFonts w:ascii="Times New Roman" w:eastAsia="Times New Roman" w:hAnsi="Times New Roman" w:cs="Times New Roman"/>
          <w:lang w:val="es-ES_tradnl"/>
        </w:rPr>
      </w:pPr>
      <w:r w:rsidRPr="00B35C62">
        <w:rPr>
          <w:rFonts w:ascii="Times New Roman" w:eastAsia="Times New Roman" w:hAnsi="Times New Roman" w:cs="Times New Roman"/>
          <w:b/>
          <w:lang w:val="es-ES_tradnl"/>
        </w:rPr>
        <w:t xml:space="preserve"> </w:t>
      </w:r>
      <w:r w:rsidRPr="00B35C62">
        <w:rPr>
          <w:rFonts w:ascii="Times New Roman" w:eastAsia="Times New Roman" w:hAnsi="Times New Roman" w:cs="Times New Roman"/>
          <w:lang w:val="es-ES_tradnl"/>
        </w:rPr>
        <w:t xml:space="preserve"> </w:t>
      </w:r>
    </w:p>
    <w:p w14:paraId="5F990033" w14:textId="56ED1E3B" w:rsidR="004548E4" w:rsidRPr="000C5876" w:rsidRDefault="004548E4" w:rsidP="004548E4">
      <w:pPr>
        <w:spacing w:after="5"/>
        <w:ind w:left="-5" w:right="53" w:hanging="10"/>
        <w:jc w:val="both"/>
        <w:rPr>
          <w:rFonts w:ascii="Times New Roman" w:eastAsia="Times New Roman" w:hAnsi="Times New Roman" w:cs="Times New Roman"/>
          <w:lang w:val="es-ES_tradnl"/>
        </w:rPr>
      </w:pPr>
      <w:proofErr w:type="spellStart"/>
      <w:r w:rsidRPr="000C5876">
        <w:rPr>
          <w:rFonts w:ascii="Times New Roman" w:eastAsia="Times New Roman" w:hAnsi="Times New Roman" w:cs="Times New Roman"/>
          <w:lang w:val="es-ES_tradnl"/>
        </w:rPr>
        <w:t>Adresa</w:t>
      </w:r>
      <w:proofErr w:type="spellEnd"/>
      <w:r w:rsidRPr="000C5876">
        <w:rPr>
          <w:rFonts w:ascii="Times New Roman" w:eastAsia="Times New Roman" w:hAnsi="Times New Roman" w:cs="Times New Roman"/>
          <w:lang w:val="es-ES_tradnl"/>
        </w:rPr>
        <w:t xml:space="preserve"> </w:t>
      </w:r>
      <w:proofErr w:type="spellStart"/>
      <w:r w:rsidRPr="000C5876">
        <w:rPr>
          <w:rFonts w:ascii="Times New Roman" w:eastAsia="Times New Roman" w:hAnsi="Times New Roman" w:cs="Times New Roman"/>
          <w:lang w:val="es-ES_tradnl"/>
        </w:rPr>
        <w:t>mjernog</w:t>
      </w:r>
      <w:proofErr w:type="spellEnd"/>
      <w:r w:rsidRPr="000C5876">
        <w:rPr>
          <w:rFonts w:ascii="Times New Roman" w:eastAsia="Times New Roman" w:hAnsi="Times New Roman" w:cs="Times New Roman"/>
          <w:lang w:val="es-ES_tradnl"/>
        </w:rPr>
        <w:t xml:space="preserve"> </w:t>
      </w:r>
      <w:proofErr w:type="spellStart"/>
      <w:r w:rsidRPr="000C5876">
        <w:rPr>
          <w:rFonts w:ascii="Times New Roman" w:eastAsia="Times New Roman" w:hAnsi="Times New Roman" w:cs="Times New Roman"/>
          <w:lang w:val="es-ES_tradnl"/>
        </w:rPr>
        <w:t>mjesta</w:t>
      </w:r>
      <w:proofErr w:type="spellEnd"/>
      <w:r w:rsidRPr="000C5876">
        <w:rPr>
          <w:rFonts w:ascii="Times New Roman" w:eastAsia="Times New Roman" w:hAnsi="Times New Roman" w:cs="Times New Roman"/>
          <w:lang w:val="es-ES_tradnl"/>
        </w:rPr>
        <w:t xml:space="preserve">: </w:t>
      </w:r>
      <w:proofErr w:type="spellStart"/>
      <w:r w:rsidR="005A13C9">
        <w:rPr>
          <w:rFonts w:ascii="Times New Roman" w:eastAsia="Times New Roman" w:hAnsi="Times New Roman" w:cs="Times New Roman"/>
          <w:lang w:val="es-ES_tradnl"/>
        </w:rPr>
        <w:t>Medrese</w:t>
      </w:r>
      <w:proofErr w:type="spellEnd"/>
      <w:r w:rsidR="005A13C9">
        <w:rPr>
          <w:rFonts w:ascii="Times New Roman" w:eastAsia="Times New Roman" w:hAnsi="Times New Roman" w:cs="Times New Roman"/>
          <w:lang w:val="es-ES_tradnl"/>
        </w:rPr>
        <w:t xml:space="preserve"> </w:t>
      </w:r>
      <w:proofErr w:type="spellStart"/>
      <w:r w:rsidR="005A13C9">
        <w:rPr>
          <w:rFonts w:ascii="Times New Roman" w:eastAsia="Times New Roman" w:hAnsi="Times New Roman" w:cs="Times New Roman"/>
          <w:lang w:val="es-ES_tradnl"/>
        </w:rPr>
        <w:t>br</w:t>
      </w:r>
      <w:proofErr w:type="spellEnd"/>
      <w:r w:rsidR="005A13C9">
        <w:rPr>
          <w:rFonts w:ascii="Times New Roman" w:eastAsia="Times New Roman" w:hAnsi="Times New Roman" w:cs="Times New Roman"/>
          <w:lang w:val="es-ES_tradnl"/>
        </w:rPr>
        <w:t>.</w:t>
      </w:r>
      <w:r>
        <w:rPr>
          <w:rFonts w:ascii="Times New Roman" w:eastAsia="Times New Roman" w:hAnsi="Times New Roman" w:cs="Times New Roman"/>
          <w:lang w:val="es-ES_tradnl"/>
        </w:rPr>
        <w:t xml:space="preserve"> 9</w:t>
      </w:r>
      <w:r w:rsidRPr="000C5876">
        <w:rPr>
          <w:rFonts w:ascii="Times New Roman" w:eastAsia="Times New Roman" w:hAnsi="Times New Roman" w:cs="Times New Roman"/>
          <w:lang w:val="es-ES_tradnl"/>
        </w:rPr>
        <w:t>, 71 000 Sarajevo.</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p>
    <w:p w14:paraId="0BA97F7E" w14:textId="77777777" w:rsidR="004548E4" w:rsidRPr="000C5876" w:rsidRDefault="004548E4" w:rsidP="004548E4">
      <w:pPr>
        <w:spacing w:after="5"/>
        <w:ind w:left="-5" w:right="53" w:hanging="10"/>
        <w:jc w:val="both"/>
        <w:rPr>
          <w:rFonts w:ascii="Times New Roman" w:eastAsia="Times New Roman" w:hAnsi="Times New Roman" w:cs="Times New Roman"/>
          <w:lang w:val="es-ES_tradnl"/>
        </w:rPr>
      </w:pPr>
      <w:proofErr w:type="spellStart"/>
      <w:r>
        <w:rPr>
          <w:rFonts w:ascii="Times New Roman" w:eastAsia="Times New Roman" w:hAnsi="Times New Roman" w:cs="Times New Roman"/>
          <w:lang w:val="es-ES_tradnl"/>
        </w:rPr>
        <w:t>Kupac</w:t>
      </w:r>
      <w:proofErr w:type="spellEnd"/>
      <w:r>
        <w:rPr>
          <w:rFonts w:ascii="Times New Roman" w:eastAsia="Times New Roman" w:hAnsi="Times New Roman" w:cs="Times New Roman"/>
          <w:lang w:val="es-ES_tradnl"/>
        </w:rPr>
        <w:t xml:space="preserve"> je </w:t>
      </w:r>
      <w:proofErr w:type="spellStart"/>
      <w:r>
        <w:rPr>
          <w:rFonts w:ascii="Times New Roman" w:eastAsia="Times New Roman" w:hAnsi="Times New Roman" w:cs="Times New Roman"/>
          <w:lang w:val="es-ES_tradnl"/>
        </w:rPr>
        <w:t>priključen</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na</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Distributivni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gasni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sistem</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Kantona</w:t>
      </w:r>
      <w:proofErr w:type="spellEnd"/>
      <w:r>
        <w:rPr>
          <w:rFonts w:ascii="Times New Roman" w:eastAsia="Times New Roman" w:hAnsi="Times New Roman" w:cs="Times New Roman"/>
          <w:lang w:val="es-ES_tradnl"/>
        </w:rPr>
        <w:t xml:space="preserve"> Sarajevo. </w:t>
      </w:r>
      <w:proofErr w:type="spellStart"/>
      <w:proofErr w:type="gramStart"/>
      <w:r w:rsidRPr="000C5876">
        <w:rPr>
          <w:rFonts w:ascii="Times New Roman" w:eastAsia="Times New Roman" w:hAnsi="Times New Roman" w:cs="Times New Roman"/>
          <w:lang w:val="es-ES_tradnl"/>
        </w:rPr>
        <w:t>Snabdjevač</w:t>
      </w:r>
      <w:proofErr w:type="spellEnd"/>
      <w:r w:rsidRPr="000C5876">
        <w:rPr>
          <w:rFonts w:ascii="Times New Roman" w:eastAsia="Times New Roman" w:hAnsi="Times New Roman" w:cs="Times New Roman"/>
          <w:lang w:val="es-ES_tradnl"/>
        </w:rPr>
        <w:t xml:space="preserve"> </w:t>
      </w:r>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će</w:t>
      </w:r>
      <w:proofErr w:type="spellEnd"/>
      <w:proofErr w:type="gram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sa</w:t>
      </w:r>
      <w:proofErr w:type="spellEnd"/>
      <w:r>
        <w:rPr>
          <w:rFonts w:ascii="Times New Roman" w:eastAsia="Times New Roman" w:hAnsi="Times New Roman" w:cs="Times New Roman"/>
          <w:lang w:val="es-ES_tradnl"/>
        </w:rPr>
        <w:t xml:space="preserve"> ODS-</w:t>
      </w:r>
      <w:proofErr w:type="spellStart"/>
      <w:r>
        <w:rPr>
          <w:rFonts w:ascii="Times New Roman" w:eastAsia="Times New Roman" w:hAnsi="Times New Roman" w:cs="Times New Roman"/>
          <w:lang w:val="es-ES_tradnl"/>
        </w:rPr>
        <w:t>om</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sklopiti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poseban</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ugovor</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kako</w:t>
      </w:r>
      <w:proofErr w:type="spellEnd"/>
      <w:r>
        <w:rPr>
          <w:rFonts w:ascii="Times New Roman" w:eastAsia="Times New Roman" w:hAnsi="Times New Roman" w:cs="Times New Roman"/>
          <w:lang w:val="es-ES_tradnl"/>
        </w:rPr>
        <w:t xml:space="preserve"> </w:t>
      </w:r>
      <w:proofErr w:type="spellStart"/>
      <w:proofErr w:type="gramStart"/>
      <w:r>
        <w:rPr>
          <w:rFonts w:ascii="Times New Roman" w:eastAsia="Times New Roman" w:hAnsi="Times New Roman" w:cs="Times New Roman"/>
          <w:lang w:val="es-ES_tradnl"/>
        </w:rPr>
        <w:t>bi</w:t>
      </w:r>
      <w:proofErr w:type="spellEnd"/>
      <w:r>
        <w:rPr>
          <w:rFonts w:ascii="Times New Roman" w:eastAsia="Times New Roman" w:hAnsi="Times New Roman" w:cs="Times New Roman"/>
          <w:lang w:val="es-ES_tradnl"/>
        </w:rPr>
        <w:t xml:space="preserve"> se</w:t>
      </w:r>
      <w:proofErr w:type="gram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uredili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njihovi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međusobni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odnosi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odnosno</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odnosi</w:t>
      </w:r>
      <w:proofErr w:type="spellEnd"/>
      <w:r>
        <w:rPr>
          <w:rFonts w:ascii="Times New Roman" w:eastAsia="Times New Roman" w:hAnsi="Times New Roman" w:cs="Times New Roman"/>
          <w:lang w:val="es-ES_tradnl"/>
        </w:rPr>
        <w:t xml:space="preserve"> </w:t>
      </w:r>
      <w:proofErr w:type="spellStart"/>
      <w:r>
        <w:rPr>
          <w:rFonts w:ascii="Times New Roman" w:eastAsia="Times New Roman" w:hAnsi="Times New Roman" w:cs="Times New Roman"/>
          <w:lang w:val="es-ES_tradnl"/>
        </w:rPr>
        <w:t>kupca</w:t>
      </w:r>
      <w:proofErr w:type="spellEnd"/>
      <w:r>
        <w:rPr>
          <w:rFonts w:ascii="Times New Roman" w:eastAsia="Times New Roman" w:hAnsi="Times New Roman" w:cs="Times New Roman"/>
          <w:lang w:val="es-ES_tradnl"/>
        </w:rPr>
        <w:t xml:space="preserve"> i ODS-a. </w:t>
      </w:r>
      <w:r w:rsidRPr="000C5876">
        <w:rPr>
          <w:rFonts w:ascii="Times New Roman" w:eastAsia="Times New Roman" w:hAnsi="Times New Roman" w:cs="Times New Roman"/>
          <w:lang w:val="es-ES_tradnl"/>
        </w:rPr>
        <w:t xml:space="preserve"> </w:t>
      </w:r>
    </w:p>
    <w:p w14:paraId="2B56EFEF" w14:textId="77777777" w:rsidR="00831A1F" w:rsidRDefault="004548E4" w:rsidP="004548E4">
      <w:pPr>
        <w:spacing w:after="26"/>
        <w:jc w:val="right"/>
        <w:rPr>
          <w:rFonts w:ascii="Times New Roman" w:eastAsia="Times New Roman" w:hAnsi="Times New Roman" w:cs="Times New Roman"/>
          <w:lang w:val="es-ES_tradnl"/>
        </w:rPr>
      </w:pPr>
      <w:r w:rsidRPr="000C5876">
        <w:rPr>
          <w:rFonts w:ascii="Times New Roman" w:eastAsia="Times New Roman" w:hAnsi="Times New Roman" w:cs="Times New Roman"/>
          <w:lang w:val="es-ES_tradnl"/>
        </w:rPr>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r>
    </w:p>
    <w:p w14:paraId="008CCBE2" w14:textId="30E06387" w:rsidR="004548E4" w:rsidRPr="000C5876" w:rsidRDefault="004548E4" w:rsidP="004548E4">
      <w:pPr>
        <w:spacing w:after="26"/>
        <w:jc w:val="right"/>
        <w:rPr>
          <w:rFonts w:ascii="Times New Roman" w:eastAsia="Times New Roman" w:hAnsi="Times New Roman" w:cs="Times New Roman"/>
          <w:lang w:val="es-ES_tradnl"/>
        </w:rPr>
      </w:pPr>
      <w:r w:rsidRPr="000C5876">
        <w:rPr>
          <w:rFonts w:ascii="Times New Roman" w:eastAsia="Times New Roman" w:hAnsi="Times New Roman" w:cs="Times New Roman"/>
          <w:lang w:val="es-ES_tradnl"/>
        </w:rPr>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r w:rsidRPr="000C5876">
        <w:rPr>
          <w:rFonts w:ascii="Times New Roman" w:eastAsia="Times New Roman" w:hAnsi="Times New Roman" w:cs="Times New Roman"/>
          <w:lang w:val="es-ES_tradnl"/>
        </w:rPr>
        <w:tab/>
        <w:t xml:space="preserve"> </w:t>
      </w:r>
    </w:p>
    <w:p w14:paraId="017D5E1B" w14:textId="77777777" w:rsidR="00C00E48" w:rsidRDefault="00C00E48" w:rsidP="004548E4">
      <w:pPr>
        <w:ind w:left="307" w:right="357" w:hanging="10"/>
        <w:jc w:val="center"/>
        <w:rPr>
          <w:rFonts w:ascii="Times New Roman" w:eastAsia="Times New Roman" w:hAnsi="Times New Roman" w:cs="Times New Roman"/>
          <w:b/>
          <w:lang w:val="es-ES_tradnl"/>
        </w:rPr>
      </w:pPr>
    </w:p>
    <w:p w14:paraId="5D76F43E" w14:textId="77777777" w:rsidR="005A13C9" w:rsidRDefault="005A13C9" w:rsidP="004548E4">
      <w:pPr>
        <w:ind w:left="307" w:right="357" w:hanging="10"/>
        <w:jc w:val="center"/>
        <w:rPr>
          <w:rFonts w:ascii="Times New Roman" w:eastAsia="Times New Roman" w:hAnsi="Times New Roman" w:cs="Times New Roman"/>
          <w:b/>
          <w:lang w:val="es-ES_tradnl"/>
        </w:rPr>
      </w:pPr>
    </w:p>
    <w:p w14:paraId="47E8F85E" w14:textId="77777777" w:rsidR="00C00E48" w:rsidRDefault="00C00E48" w:rsidP="004548E4">
      <w:pPr>
        <w:ind w:left="307" w:right="357" w:hanging="10"/>
        <w:jc w:val="center"/>
        <w:rPr>
          <w:rFonts w:ascii="Times New Roman" w:eastAsia="Times New Roman" w:hAnsi="Times New Roman" w:cs="Times New Roman"/>
          <w:b/>
          <w:lang w:val="es-ES_tradnl"/>
        </w:rPr>
      </w:pPr>
    </w:p>
    <w:p w14:paraId="34765F0A" w14:textId="418FE24A" w:rsidR="004548E4" w:rsidRPr="00493F06" w:rsidRDefault="004548E4" w:rsidP="004548E4">
      <w:pPr>
        <w:ind w:left="307" w:right="357" w:hanging="10"/>
        <w:jc w:val="center"/>
        <w:rPr>
          <w:rFonts w:ascii="Times New Roman" w:eastAsia="Times New Roman" w:hAnsi="Times New Roman" w:cs="Times New Roman"/>
          <w:lang w:val="es-ES_tradnl"/>
        </w:rPr>
      </w:pPr>
      <w:proofErr w:type="spellStart"/>
      <w:r w:rsidRPr="00493F06">
        <w:rPr>
          <w:rFonts w:ascii="Times New Roman" w:eastAsia="Times New Roman" w:hAnsi="Times New Roman" w:cs="Times New Roman"/>
          <w:b/>
          <w:lang w:val="es-ES_tradnl"/>
        </w:rPr>
        <w:lastRenderedPageBreak/>
        <w:t>Član</w:t>
      </w:r>
      <w:proofErr w:type="spellEnd"/>
      <w:r w:rsidRPr="00493F06">
        <w:rPr>
          <w:rFonts w:ascii="Times New Roman" w:eastAsia="Times New Roman" w:hAnsi="Times New Roman" w:cs="Times New Roman"/>
          <w:b/>
          <w:lang w:val="es-ES_tradnl"/>
        </w:rPr>
        <w:t xml:space="preserve"> 3. </w:t>
      </w:r>
    </w:p>
    <w:p w14:paraId="3C28D67B" w14:textId="77777777" w:rsidR="004548E4" w:rsidRPr="00493F06" w:rsidRDefault="004548E4" w:rsidP="004548E4">
      <w:pPr>
        <w:jc w:val="center"/>
        <w:rPr>
          <w:rFonts w:ascii="Times New Roman" w:eastAsia="Times New Roman" w:hAnsi="Times New Roman" w:cs="Times New Roman"/>
          <w:b/>
          <w:lang w:val="es-ES_tradnl"/>
        </w:rPr>
      </w:pPr>
      <w:r w:rsidRPr="00493F06">
        <w:rPr>
          <w:rFonts w:ascii="Times New Roman" w:eastAsia="Times New Roman" w:hAnsi="Times New Roman" w:cs="Times New Roman"/>
          <w:b/>
          <w:lang w:val="es-ES_tradnl"/>
        </w:rPr>
        <w:t xml:space="preserve"> </w:t>
      </w:r>
      <w:proofErr w:type="spellStart"/>
      <w:r w:rsidRPr="00493F06">
        <w:rPr>
          <w:rFonts w:ascii="Times New Roman" w:eastAsia="Times New Roman" w:hAnsi="Times New Roman" w:cs="Times New Roman"/>
          <w:b/>
          <w:lang w:val="es-ES_tradnl"/>
        </w:rPr>
        <w:t>Količina</w:t>
      </w:r>
      <w:proofErr w:type="spellEnd"/>
      <w:r w:rsidRPr="00493F06">
        <w:rPr>
          <w:rFonts w:ascii="Times New Roman" w:eastAsia="Times New Roman" w:hAnsi="Times New Roman" w:cs="Times New Roman"/>
          <w:b/>
          <w:lang w:val="es-ES_tradnl"/>
        </w:rPr>
        <w:t xml:space="preserve"> i </w:t>
      </w:r>
      <w:proofErr w:type="spellStart"/>
      <w:r w:rsidRPr="00493F06">
        <w:rPr>
          <w:rFonts w:ascii="Times New Roman" w:eastAsia="Times New Roman" w:hAnsi="Times New Roman" w:cs="Times New Roman"/>
          <w:b/>
          <w:lang w:val="es-ES_tradnl"/>
        </w:rPr>
        <w:t>kvalitet</w:t>
      </w:r>
      <w:proofErr w:type="spellEnd"/>
      <w:r w:rsidRPr="00493F06">
        <w:rPr>
          <w:rFonts w:ascii="Times New Roman" w:eastAsia="Times New Roman" w:hAnsi="Times New Roman" w:cs="Times New Roman"/>
          <w:b/>
          <w:lang w:val="es-ES_tradnl"/>
        </w:rPr>
        <w:t xml:space="preserve"> </w:t>
      </w:r>
      <w:proofErr w:type="spellStart"/>
      <w:r w:rsidRPr="00493F06">
        <w:rPr>
          <w:rFonts w:ascii="Times New Roman" w:eastAsia="Times New Roman" w:hAnsi="Times New Roman" w:cs="Times New Roman"/>
          <w:b/>
          <w:lang w:val="es-ES_tradnl"/>
        </w:rPr>
        <w:t>snabdijevanja</w:t>
      </w:r>
      <w:proofErr w:type="spellEnd"/>
      <w:r w:rsidRPr="00493F06">
        <w:rPr>
          <w:rFonts w:ascii="Times New Roman" w:eastAsia="Times New Roman" w:hAnsi="Times New Roman" w:cs="Times New Roman"/>
          <w:b/>
          <w:lang w:val="es-ES_tradnl"/>
        </w:rPr>
        <w:t xml:space="preserve"> </w:t>
      </w:r>
    </w:p>
    <w:p w14:paraId="05B8F57B" w14:textId="77777777" w:rsidR="004548E4" w:rsidRPr="00493F06" w:rsidRDefault="004548E4" w:rsidP="004548E4">
      <w:pPr>
        <w:ind w:left="307" w:right="360" w:hanging="10"/>
        <w:jc w:val="center"/>
        <w:rPr>
          <w:rFonts w:ascii="Times New Roman" w:eastAsia="Times New Roman" w:hAnsi="Times New Roman" w:cs="Times New Roman"/>
          <w:b/>
          <w:lang w:val="es-ES_tradnl"/>
        </w:rPr>
      </w:pPr>
    </w:p>
    <w:p w14:paraId="23AE21BD" w14:textId="164185CD" w:rsidR="004548E4" w:rsidRDefault="00022483" w:rsidP="004548E4">
      <w:pPr>
        <w:rPr>
          <w:rFonts w:ascii="Times New Roman" w:eastAsia="Calibri" w:hAnsi="Times New Roman" w:cs="Times New Roman"/>
          <w:lang w:val="bs-Latn-BA"/>
        </w:rPr>
      </w:pPr>
      <w:r>
        <w:rPr>
          <w:rFonts w:ascii="Times New Roman" w:eastAsia="Calibri" w:hAnsi="Times New Roman" w:cs="Times New Roman"/>
          <w:lang w:val="bs-Latn-BA"/>
        </w:rPr>
        <w:t>U</w:t>
      </w:r>
      <w:r w:rsidR="004548E4" w:rsidRPr="00327A06">
        <w:rPr>
          <w:rFonts w:ascii="Times New Roman" w:eastAsia="Calibri" w:hAnsi="Times New Roman" w:cs="Times New Roman"/>
          <w:lang w:val="bs-Latn-BA"/>
        </w:rPr>
        <w:t xml:space="preserve"> </w:t>
      </w:r>
      <w:r>
        <w:rPr>
          <w:rFonts w:ascii="Times New Roman" w:eastAsia="Calibri" w:hAnsi="Times New Roman" w:cs="Times New Roman"/>
          <w:lang w:val="bs-Latn-BA"/>
        </w:rPr>
        <w:t xml:space="preserve">Prilogu 2 </w:t>
      </w:r>
      <w:r w:rsidR="004548E4" w:rsidRPr="00327A06">
        <w:rPr>
          <w:rFonts w:ascii="Times New Roman" w:eastAsia="Calibri" w:hAnsi="Times New Roman" w:cs="Times New Roman"/>
          <w:lang w:val="bs-Latn-BA"/>
        </w:rPr>
        <w:t xml:space="preserve">- Obrazac za cijenu ponude </w:t>
      </w:r>
      <w:r w:rsidR="004548E4">
        <w:rPr>
          <w:rFonts w:ascii="Times New Roman" w:eastAsia="Calibri" w:hAnsi="Times New Roman" w:cs="Times New Roman"/>
          <w:lang w:val="bs-Latn-BA"/>
        </w:rPr>
        <w:t>s</w:t>
      </w:r>
      <w:r w:rsidR="004548E4" w:rsidRPr="00327A06">
        <w:rPr>
          <w:rFonts w:ascii="Times New Roman" w:eastAsia="Calibri" w:hAnsi="Times New Roman" w:cs="Times New Roman"/>
          <w:lang w:val="bs-Latn-BA"/>
        </w:rPr>
        <w:t xml:space="preserve">u navedene ukupne </w:t>
      </w:r>
      <w:r w:rsidR="004548E4">
        <w:rPr>
          <w:rFonts w:ascii="Times New Roman" w:eastAsia="Calibri" w:hAnsi="Times New Roman" w:cs="Times New Roman"/>
          <w:lang w:val="bs-Latn-BA"/>
        </w:rPr>
        <w:t xml:space="preserve">predviđene </w:t>
      </w:r>
      <w:r w:rsidR="004548E4" w:rsidRPr="00327A06">
        <w:rPr>
          <w:rFonts w:ascii="Times New Roman" w:eastAsia="Calibri" w:hAnsi="Times New Roman" w:cs="Times New Roman"/>
          <w:lang w:val="bs-Latn-BA"/>
        </w:rPr>
        <w:t xml:space="preserve">količine </w:t>
      </w:r>
      <w:r w:rsidR="004548E4">
        <w:rPr>
          <w:rFonts w:ascii="Times New Roman" w:eastAsia="Calibri" w:hAnsi="Times New Roman" w:cs="Times New Roman"/>
          <w:lang w:val="bs-Latn-BA"/>
        </w:rPr>
        <w:t xml:space="preserve">na godišnjem nivou </w:t>
      </w:r>
      <w:r w:rsidR="004548E4" w:rsidRPr="00327A06">
        <w:rPr>
          <w:rFonts w:ascii="Times New Roman" w:eastAsia="Calibri" w:hAnsi="Times New Roman" w:cs="Times New Roman"/>
          <w:lang w:val="bs-Latn-BA"/>
        </w:rPr>
        <w:t>za mjern</w:t>
      </w:r>
      <w:r w:rsidR="004548E4">
        <w:rPr>
          <w:rFonts w:ascii="Times New Roman" w:eastAsia="Calibri" w:hAnsi="Times New Roman" w:cs="Times New Roman"/>
          <w:lang w:val="bs-Latn-BA"/>
        </w:rPr>
        <w:t>o</w:t>
      </w:r>
      <w:r w:rsidR="004548E4" w:rsidRPr="00327A06">
        <w:rPr>
          <w:rFonts w:ascii="Times New Roman" w:eastAsia="Calibri" w:hAnsi="Times New Roman" w:cs="Times New Roman"/>
          <w:lang w:val="bs-Latn-BA"/>
        </w:rPr>
        <w:t xml:space="preserve"> mjest</w:t>
      </w:r>
      <w:r w:rsidR="004548E4">
        <w:rPr>
          <w:rFonts w:ascii="Times New Roman" w:eastAsia="Calibri" w:hAnsi="Times New Roman" w:cs="Times New Roman"/>
          <w:lang w:val="bs-Latn-BA"/>
        </w:rPr>
        <w:t xml:space="preserve">o. </w:t>
      </w:r>
    </w:p>
    <w:p w14:paraId="6A511005" w14:textId="77777777" w:rsidR="004548E4" w:rsidRPr="00327A06" w:rsidRDefault="004548E4" w:rsidP="004548E4">
      <w:pPr>
        <w:rPr>
          <w:rFonts w:ascii="Times New Roman" w:eastAsia="Calibri" w:hAnsi="Times New Roman" w:cs="Times New Roman"/>
          <w:lang w:val="bs-Latn-BA"/>
        </w:rPr>
      </w:pPr>
    </w:p>
    <w:p w14:paraId="42E09125" w14:textId="77777777" w:rsidR="004548E4" w:rsidRDefault="004548E4" w:rsidP="004548E4">
      <w:pPr>
        <w:spacing w:after="5"/>
        <w:ind w:left="-5" w:right="53" w:hanging="10"/>
        <w:jc w:val="both"/>
        <w:rPr>
          <w:rFonts w:ascii="Times New Roman" w:eastAsia="Times New Roman" w:hAnsi="Times New Roman" w:cs="Times New Roman"/>
          <w:lang w:val="bs-Latn-BA"/>
        </w:rPr>
      </w:pPr>
      <w:r>
        <w:rPr>
          <w:rFonts w:ascii="Times New Roman" w:eastAsia="Times New Roman" w:hAnsi="Times New Roman" w:cs="Times New Roman"/>
          <w:lang w:val="bs-Latn-BA"/>
        </w:rPr>
        <w:t>Snabdjevač će u okviru</w:t>
      </w:r>
      <w:r w:rsidRPr="00F104E1">
        <w:rPr>
          <w:rFonts w:ascii="Times New Roman" w:eastAsia="Times New Roman" w:hAnsi="Times New Roman" w:cs="Times New Roman"/>
          <w:lang w:val="bs-Latn-BA"/>
        </w:rPr>
        <w:t xml:space="preserve"> svojih nadležnosti obezbijediti </w:t>
      </w:r>
      <w:r>
        <w:rPr>
          <w:rFonts w:ascii="Times New Roman" w:eastAsia="Times New Roman" w:hAnsi="Times New Roman" w:cs="Times New Roman"/>
          <w:lang w:val="bs-Latn-BA"/>
        </w:rPr>
        <w:t xml:space="preserve">kvalitetno, pouzdano, efikasno i sigurno </w:t>
      </w:r>
      <w:r w:rsidRPr="00F104E1">
        <w:rPr>
          <w:rFonts w:ascii="Times New Roman" w:eastAsia="Times New Roman" w:hAnsi="Times New Roman" w:cs="Times New Roman"/>
          <w:lang w:val="bs-Latn-BA"/>
        </w:rPr>
        <w:t xml:space="preserve">snabdijevanje Kupca </w:t>
      </w:r>
      <w:r>
        <w:rPr>
          <w:rFonts w:ascii="Times New Roman" w:eastAsia="Times New Roman" w:hAnsi="Times New Roman" w:cs="Times New Roman"/>
          <w:lang w:val="bs-Latn-BA"/>
        </w:rPr>
        <w:t xml:space="preserve">prirodnim gasom. </w:t>
      </w:r>
    </w:p>
    <w:p w14:paraId="3C2CFF8D"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 </w:t>
      </w:r>
    </w:p>
    <w:p w14:paraId="25548629" w14:textId="77777777" w:rsidR="004548E4" w:rsidRPr="00F104E1" w:rsidRDefault="004548E4" w:rsidP="004548E4">
      <w:pPr>
        <w:spacing w:after="10"/>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Isporuka se </w:t>
      </w:r>
      <w:r>
        <w:rPr>
          <w:rFonts w:ascii="Times New Roman" w:eastAsia="Times New Roman" w:hAnsi="Times New Roman" w:cs="Times New Roman"/>
          <w:lang w:val="bs-Latn-BA"/>
        </w:rPr>
        <w:t xml:space="preserve">može </w:t>
      </w:r>
      <w:r w:rsidRPr="00F104E1">
        <w:rPr>
          <w:rFonts w:ascii="Times New Roman" w:eastAsia="Times New Roman" w:hAnsi="Times New Roman" w:cs="Times New Roman"/>
          <w:lang w:val="bs-Latn-BA"/>
        </w:rPr>
        <w:t xml:space="preserve">obustaviti ili ograničiti </w:t>
      </w:r>
      <w:r>
        <w:rPr>
          <w:rFonts w:ascii="Times New Roman" w:eastAsia="Times New Roman" w:hAnsi="Times New Roman" w:cs="Times New Roman"/>
          <w:lang w:val="bs-Latn-BA"/>
        </w:rPr>
        <w:t xml:space="preserve">pod uslovima iz uredbi koje su navedene u članu 1. ovog ugovora. </w:t>
      </w:r>
      <w:r w:rsidRPr="00F104E1">
        <w:rPr>
          <w:rFonts w:ascii="Times New Roman" w:eastAsia="Times New Roman" w:hAnsi="Times New Roman" w:cs="Times New Roman"/>
          <w:lang w:val="bs-Latn-BA"/>
        </w:rPr>
        <w:t xml:space="preserve"> </w:t>
      </w:r>
    </w:p>
    <w:p w14:paraId="36ABA6BD" w14:textId="77777777" w:rsidR="004548E4" w:rsidRPr="00F104E1" w:rsidRDefault="004548E4" w:rsidP="004548E4">
      <w:pPr>
        <w:spacing w:after="5" w:line="264" w:lineRule="auto"/>
        <w:ind w:left="-5" w:right="45" w:hanging="10"/>
        <w:jc w:val="center"/>
        <w:rPr>
          <w:rFonts w:ascii="Times New Roman" w:eastAsia="Times New Roman" w:hAnsi="Times New Roman" w:cs="Times New Roman"/>
          <w:b/>
          <w:lang w:val="bs-Latn-BA"/>
        </w:rPr>
      </w:pPr>
    </w:p>
    <w:p w14:paraId="72288450" w14:textId="77777777" w:rsidR="004548E4" w:rsidRPr="00F104E1" w:rsidRDefault="004548E4" w:rsidP="004548E4">
      <w:pPr>
        <w:spacing w:after="5" w:line="264" w:lineRule="auto"/>
        <w:ind w:left="-5" w:right="45"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Član 4. </w:t>
      </w:r>
    </w:p>
    <w:p w14:paraId="1768E13C" w14:textId="77777777" w:rsidR="004548E4" w:rsidRPr="00F104E1" w:rsidRDefault="004548E4" w:rsidP="004548E4">
      <w:pPr>
        <w:ind w:left="307" w:right="361"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Mjesto isporuke i mjesto mjerenja isporučen</w:t>
      </w:r>
      <w:r>
        <w:rPr>
          <w:rFonts w:ascii="Times New Roman" w:eastAsia="Times New Roman" w:hAnsi="Times New Roman" w:cs="Times New Roman"/>
          <w:b/>
          <w:lang w:val="bs-Latn-BA"/>
        </w:rPr>
        <w:t>og prirodnog gasa</w:t>
      </w:r>
      <w:r w:rsidRPr="00F104E1">
        <w:rPr>
          <w:rFonts w:ascii="Times New Roman" w:eastAsia="Times New Roman" w:hAnsi="Times New Roman" w:cs="Times New Roman"/>
          <w:b/>
          <w:lang w:val="bs-Latn-BA"/>
        </w:rPr>
        <w:t xml:space="preserve"> </w:t>
      </w:r>
    </w:p>
    <w:p w14:paraId="2D956B21" w14:textId="77777777" w:rsidR="004548E4" w:rsidRPr="00F104E1" w:rsidRDefault="004548E4" w:rsidP="004548E4">
      <w:pPr>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583B8A88" w14:textId="3E59936A" w:rsidR="004548E4" w:rsidRPr="00C51444"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Mjesto isporuke i mjerenja </w:t>
      </w:r>
      <w:r>
        <w:rPr>
          <w:rFonts w:ascii="Times New Roman" w:eastAsia="Times New Roman" w:hAnsi="Times New Roman" w:cs="Times New Roman"/>
          <w:lang w:val="bs-Latn-BA"/>
        </w:rPr>
        <w:t>prirodnog gasa je</w:t>
      </w:r>
      <w:r w:rsidRPr="00F104E1">
        <w:rPr>
          <w:rFonts w:ascii="Times New Roman" w:eastAsia="Times New Roman" w:hAnsi="Times New Roman" w:cs="Times New Roman"/>
          <w:lang w:val="bs-Latn-BA"/>
        </w:rPr>
        <w:t xml:space="preserve"> na adres</w:t>
      </w:r>
      <w:r>
        <w:rPr>
          <w:rFonts w:ascii="Times New Roman" w:eastAsia="Times New Roman" w:hAnsi="Times New Roman" w:cs="Times New Roman"/>
          <w:lang w:val="bs-Latn-BA"/>
        </w:rPr>
        <w:t xml:space="preserve">i mjernog mjesta: </w:t>
      </w:r>
      <w:r w:rsidR="005A13C9">
        <w:rPr>
          <w:rFonts w:ascii="Times New Roman" w:eastAsia="Times New Roman" w:hAnsi="Times New Roman" w:cs="Times New Roman"/>
          <w:lang w:val="bs-Latn-BA"/>
        </w:rPr>
        <w:t>Medrese br</w:t>
      </w:r>
      <w:r>
        <w:rPr>
          <w:rFonts w:ascii="Times New Roman" w:eastAsia="Times New Roman" w:hAnsi="Times New Roman" w:cs="Times New Roman"/>
          <w:lang w:val="bs-Latn-BA"/>
        </w:rPr>
        <w:t xml:space="preserve"> 2, 71000 Sarajevo.</w:t>
      </w:r>
    </w:p>
    <w:p w14:paraId="7F3E706C" w14:textId="77777777" w:rsidR="004548E4" w:rsidRDefault="004548E4" w:rsidP="004548E4">
      <w:pPr>
        <w:ind w:left="307" w:right="357" w:hanging="10"/>
        <w:jc w:val="center"/>
        <w:rPr>
          <w:rFonts w:ascii="Times New Roman" w:eastAsia="Times New Roman" w:hAnsi="Times New Roman" w:cs="Times New Roman"/>
          <w:b/>
          <w:lang w:val="bs-Latn-BA"/>
        </w:rPr>
      </w:pPr>
    </w:p>
    <w:p w14:paraId="3BF8721A" w14:textId="77777777" w:rsidR="00831A1F" w:rsidRPr="00AF1EBC" w:rsidRDefault="00831A1F" w:rsidP="004548E4">
      <w:pPr>
        <w:ind w:left="307" w:right="357" w:hanging="10"/>
        <w:jc w:val="center"/>
        <w:rPr>
          <w:rFonts w:ascii="Times New Roman" w:eastAsia="Times New Roman" w:hAnsi="Times New Roman" w:cs="Times New Roman"/>
          <w:b/>
          <w:lang w:val="bs-Latn-BA"/>
        </w:rPr>
      </w:pPr>
    </w:p>
    <w:p w14:paraId="196BEA74" w14:textId="77777777" w:rsidR="004548E4" w:rsidRPr="00AF1EBC" w:rsidRDefault="004548E4" w:rsidP="004548E4">
      <w:pPr>
        <w:ind w:left="307" w:right="357" w:hanging="10"/>
        <w:jc w:val="center"/>
        <w:rPr>
          <w:rFonts w:ascii="Times New Roman" w:eastAsia="Times New Roman" w:hAnsi="Times New Roman" w:cs="Times New Roman"/>
          <w:lang w:val="bs-Latn-BA"/>
        </w:rPr>
      </w:pPr>
      <w:r w:rsidRPr="00AF1EBC">
        <w:rPr>
          <w:rFonts w:ascii="Times New Roman" w:eastAsia="Times New Roman" w:hAnsi="Times New Roman" w:cs="Times New Roman"/>
          <w:b/>
          <w:lang w:val="bs-Latn-BA"/>
        </w:rPr>
        <w:t xml:space="preserve">Član 5.  </w:t>
      </w:r>
    </w:p>
    <w:p w14:paraId="5C0E2A7F" w14:textId="77777777" w:rsidR="004548E4" w:rsidRPr="00AF1EBC" w:rsidRDefault="004548E4" w:rsidP="004548E4">
      <w:pPr>
        <w:ind w:left="307" w:right="357" w:hanging="10"/>
        <w:jc w:val="center"/>
        <w:rPr>
          <w:rFonts w:ascii="Times New Roman" w:eastAsia="Times New Roman" w:hAnsi="Times New Roman" w:cs="Times New Roman"/>
          <w:lang w:val="bs-Latn-BA"/>
        </w:rPr>
      </w:pPr>
      <w:r w:rsidRPr="00AF1EBC">
        <w:rPr>
          <w:rFonts w:ascii="Times New Roman" w:eastAsia="Times New Roman" w:hAnsi="Times New Roman" w:cs="Times New Roman"/>
          <w:b/>
          <w:lang w:val="bs-Latn-BA"/>
        </w:rPr>
        <w:t xml:space="preserve">Cijena </w:t>
      </w:r>
      <w:r>
        <w:rPr>
          <w:rFonts w:ascii="Times New Roman" w:eastAsia="Times New Roman" w:hAnsi="Times New Roman" w:cs="Times New Roman"/>
          <w:b/>
          <w:lang w:val="bs-Latn-BA"/>
        </w:rPr>
        <w:t>ugovora, mjerenje i obračun količina gasa</w:t>
      </w:r>
    </w:p>
    <w:p w14:paraId="2681397B" w14:textId="77777777" w:rsidR="004548E4" w:rsidRPr="00AF1EBC" w:rsidRDefault="004548E4" w:rsidP="004548E4">
      <w:pPr>
        <w:jc w:val="center"/>
        <w:rPr>
          <w:rFonts w:ascii="Times New Roman" w:eastAsia="Times New Roman" w:hAnsi="Times New Roman" w:cs="Times New Roman"/>
          <w:lang w:val="bs-Latn-BA"/>
        </w:rPr>
      </w:pPr>
      <w:r w:rsidRPr="00AF1EBC">
        <w:rPr>
          <w:rFonts w:ascii="Times New Roman" w:eastAsia="Times New Roman" w:hAnsi="Times New Roman" w:cs="Times New Roman"/>
          <w:b/>
          <w:lang w:val="bs-Latn-BA"/>
        </w:rPr>
        <w:t xml:space="preserve"> </w:t>
      </w:r>
    </w:p>
    <w:p w14:paraId="4686FA60" w14:textId="44BF76EC" w:rsidR="004548E4" w:rsidRDefault="00042856" w:rsidP="004548E4">
      <w:pPr>
        <w:jc w:val="both"/>
        <w:rPr>
          <w:rFonts w:ascii="Times New Roman" w:eastAsia="Calibri" w:hAnsi="Times New Roman" w:cs="Times New Roman"/>
          <w:lang w:val="bs-Latn-BA"/>
        </w:rPr>
      </w:pPr>
      <w:r>
        <w:rPr>
          <w:rFonts w:ascii="Times New Roman" w:eastAsia="Calibri" w:hAnsi="Times New Roman" w:cs="Times New Roman"/>
          <w:lang w:val="bs-Latn-BA"/>
        </w:rPr>
        <w:t xml:space="preserve">Cijena je </w:t>
      </w:r>
      <w:r w:rsidR="00650BD1">
        <w:rPr>
          <w:rFonts w:ascii="Times New Roman" w:eastAsia="Calibri" w:hAnsi="Times New Roman" w:cs="Times New Roman"/>
          <w:lang w:val="bs-Latn-BA"/>
        </w:rPr>
        <w:t>promjenljiva i može se mijenjati u toku izvršenja ugovora u zavisnosti od kretanja</w:t>
      </w:r>
      <w:r w:rsidR="004722C9">
        <w:rPr>
          <w:rFonts w:ascii="Times New Roman" w:eastAsia="Calibri" w:hAnsi="Times New Roman" w:cs="Times New Roman"/>
          <w:lang w:val="bs-Latn-BA"/>
        </w:rPr>
        <w:t xml:space="preserve"> veleprodajne cijene prirodnog gasa za distributivna privredna društva</w:t>
      </w:r>
      <w:r w:rsidR="00E60481">
        <w:rPr>
          <w:rFonts w:ascii="Times New Roman" w:eastAsia="Calibri" w:hAnsi="Times New Roman" w:cs="Times New Roman"/>
          <w:lang w:val="bs-Latn-BA"/>
        </w:rPr>
        <w:t xml:space="preserve"> na području Federacije Bosne i Hercegovine, </w:t>
      </w:r>
      <w:r w:rsidR="00290078">
        <w:rPr>
          <w:rFonts w:ascii="Times New Roman" w:eastAsia="Calibri" w:hAnsi="Times New Roman" w:cs="Times New Roman"/>
          <w:lang w:val="bs-Latn-BA"/>
        </w:rPr>
        <w:t>koju utvrđuje Vlada FBiH, cijene distribucije</w:t>
      </w:r>
      <w:r w:rsidR="00EE6FD3">
        <w:rPr>
          <w:rFonts w:ascii="Times New Roman" w:eastAsia="Calibri" w:hAnsi="Times New Roman" w:cs="Times New Roman"/>
          <w:lang w:val="bs-Latn-BA"/>
        </w:rPr>
        <w:t xml:space="preserve"> prirodnog gasa koju utvrđuje Vlada Kantona Sarajevo</w:t>
      </w:r>
      <w:r w:rsidR="00DB522F">
        <w:rPr>
          <w:rFonts w:ascii="Times New Roman" w:eastAsia="Calibri" w:hAnsi="Times New Roman" w:cs="Times New Roman"/>
          <w:lang w:val="bs-Latn-BA"/>
        </w:rPr>
        <w:t xml:space="preserve"> i cijene usluge naknade za mjerno mjesto prema Cjenovniku</w:t>
      </w:r>
      <w:r w:rsidR="00B7544F">
        <w:rPr>
          <w:rFonts w:ascii="Times New Roman" w:eastAsia="Calibri" w:hAnsi="Times New Roman" w:cs="Times New Roman"/>
          <w:lang w:val="bs-Latn-BA"/>
        </w:rPr>
        <w:t xml:space="preserve"> Prodavca</w:t>
      </w:r>
      <w:r w:rsidR="004548E4">
        <w:rPr>
          <w:rFonts w:ascii="Times New Roman" w:eastAsia="Calibri" w:hAnsi="Times New Roman" w:cs="Times New Roman"/>
          <w:lang w:val="bs-Latn-BA"/>
        </w:rPr>
        <w:t xml:space="preserve">. </w:t>
      </w:r>
    </w:p>
    <w:p w14:paraId="434014C9" w14:textId="77777777" w:rsidR="004548E4" w:rsidRPr="0039049B" w:rsidRDefault="004548E4" w:rsidP="004548E4">
      <w:pPr>
        <w:jc w:val="both"/>
        <w:rPr>
          <w:rFonts w:ascii="Times New Roman" w:eastAsia="Calibri" w:hAnsi="Times New Roman" w:cs="Times New Roman"/>
          <w:lang w:val="bs-Latn-BA"/>
        </w:rPr>
      </w:pPr>
    </w:p>
    <w:p w14:paraId="0C6A29AE"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5FCDB6B3" w14:textId="77777777" w:rsidR="004548E4"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Maksimalna finansijska vrijednost ovog ugovora je ________________ KM bez PDV-a, PDV iznosi _________________ KM, a ukupna finansijska vrijednost ovog ugovora sa uključenim PDV-om iznosi _____________________KM. </w:t>
      </w:r>
    </w:p>
    <w:p w14:paraId="71E6DD99" w14:textId="77777777" w:rsidR="004548E4" w:rsidRDefault="004548E4" w:rsidP="004548E4">
      <w:pPr>
        <w:jc w:val="both"/>
        <w:rPr>
          <w:rFonts w:ascii="Times New Roman" w:eastAsia="Calibri" w:hAnsi="Times New Roman" w:cs="Times New Roman"/>
          <w:lang w:val="bs-Latn-BA"/>
        </w:rPr>
      </w:pPr>
    </w:p>
    <w:p w14:paraId="40D017FD" w14:textId="77777777" w:rsidR="004548E4" w:rsidRDefault="004548E4" w:rsidP="004548E4">
      <w:pPr>
        <w:jc w:val="both"/>
        <w:rPr>
          <w:rFonts w:ascii="Times New Roman" w:eastAsia="Calibri" w:hAnsi="Times New Roman" w:cs="Times New Roman"/>
          <w:lang w:val="bs-Latn-BA"/>
        </w:rPr>
      </w:pPr>
      <w:r>
        <w:rPr>
          <w:rFonts w:ascii="Times New Roman" w:eastAsia="Calibri" w:hAnsi="Times New Roman" w:cs="Times New Roman"/>
          <w:lang w:val="bs-Latn-BA"/>
        </w:rPr>
        <w:t>Mjerenje isporučene količine vrši ODS, mjerilom koje je instalirano kod kupca, na osnovu očitanog stanja. Obračun se vrši u standardnim kubnim metrima, u skladu sa Uredbom o snabdijevanju prirodnim gasom KS, i koriguje se u odnosu na referentnu donju toplotnu moć koju određuje Vlada FBiH.</w:t>
      </w:r>
    </w:p>
    <w:p w14:paraId="0A3523D9" w14:textId="77777777" w:rsidR="004548E4" w:rsidRDefault="004548E4" w:rsidP="004548E4">
      <w:pPr>
        <w:jc w:val="both"/>
        <w:rPr>
          <w:rFonts w:ascii="Times New Roman" w:eastAsia="Calibri" w:hAnsi="Times New Roman" w:cs="Times New Roman"/>
          <w:lang w:val="bs-Latn-BA"/>
        </w:rPr>
      </w:pPr>
    </w:p>
    <w:p w14:paraId="33ACF4A1" w14:textId="77777777" w:rsidR="004548E4" w:rsidRDefault="004548E4" w:rsidP="004548E4">
      <w:pPr>
        <w:jc w:val="both"/>
        <w:rPr>
          <w:rFonts w:ascii="Times New Roman" w:eastAsia="Calibri" w:hAnsi="Times New Roman" w:cs="Times New Roman"/>
          <w:lang w:val="bs-Latn-BA"/>
        </w:rPr>
      </w:pPr>
      <w:r>
        <w:rPr>
          <w:rFonts w:ascii="Times New Roman" w:eastAsia="Calibri" w:hAnsi="Times New Roman" w:cs="Times New Roman"/>
          <w:lang w:val="bs-Latn-BA"/>
        </w:rPr>
        <w:t xml:space="preserve">Struktura cijene za standardni kubni metar uključuje nabavnu cijenu prirodnog gasa i distribucijsku cijenu u koju moraju biti uključeni svi troškovi. </w:t>
      </w:r>
    </w:p>
    <w:p w14:paraId="0D319231" w14:textId="77777777" w:rsidR="004548E4" w:rsidRDefault="004548E4" w:rsidP="004548E4">
      <w:pPr>
        <w:jc w:val="both"/>
        <w:rPr>
          <w:rFonts w:ascii="Times New Roman" w:eastAsia="Calibri" w:hAnsi="Times New Roman" w:cs="Times New Roman"/>
          <w:lang w:val="bs-Latn-BA"/>
        </w:rPr>
      </w:pPr>
    </w:p>
    <w:p w14:paraId="41C22323" w14:textId="77777777" w:rsidR="004548E4" w:rsidRDefault="004548E4" w:rsidP="004548E4">
      <w:pPr>
        <w:jc w:val="both"/>
        <w:rPr>
          <w:rFonts w:ascii="Times New Roman" w:eastAsia="Calibri" w:hAnsi="Times New Roman" w:cs="Times New Roman"/>
          <w:lang w:val="bs-Latn-BA"/>
        </w:rPr>
      </w:pPr>
      <w:r>
        <w:rPr>
          <w:rFonts w:ascii="Times New Roman" w:eastAsia="Calibri" w:hAnsi="Times New Roman" w:cs="Times New Roman"/>
          <w:lang w:val="bs-Latn-BA"/>
        </w:rPr>
        <w:t xml:space="preserve">Posebne stavke na računu čine i troškovi ODS-a za održavanje mjernih uređaja i prateće opreme, te posebna taksa propisana odlukom Vlade FBiH u cilju plaćanja duga Ruskoj Federaciji za gas isporučen u periodu 1992 -1995. godine. </w:t>
      </w:r>
    </w:p>
    <w:p w14:paraId="4FCADE8A" w14:textId="77777777" w:rsidR="004548E4" w:rsidRPr="0039049B" w:rsidRDefault="004548E4" w:rsidP="004548E4">
      <w:pPr>
        <w:jc w:val="both"/>
        <w:rPr>
          <w:rFonts w:ascii="Times New Roman" w:eastAsia="Calibri" w:hAnsi="Times New Roman" w:cs="Times New Roman"/>
          <w:b/>
          <w:lang w:val="bs-Latn-BA"/>
        </w:rPr>
      </w:pPr>
      <w:r w:rsidRPr="0039049B">
        <w:rPr>
          <w:rFonts w:ascii="Times New Roman" w:eastAsia="Calibri" w:hAnsi="Times New Roman" w:cs="Times New Roman"/>
          <w:lang w:val="bs-Latn-BA"/>
        </w:rPr>
        <w:t xml:space="preserve"> </w:t>
      </w:r>
      <w:r w:rsidRPr="0039049B">
        <w:rPr>
          <w:rFonts w:ascii="Times New Roman" w:eastAsia="Calibri" w:hAnsi="Times New Roman" w:cs="Times New Roman"/>
          <w:b/>
          <w:lang w:val="bs-Latn-BA"/>
        </w:rPr>
        <w:t xml:space="preserve"> </w:t>
      </w:r>
    </w:p>
    <w:p w14:paraId="6CCAC8CC" w14:textId="77777777" w:rsidR="00A577EB" w:rsidRDefault="00A577EB" w:rsidP="004548E4">
      <w:pPr>
        <w:jc w:val="both"/>
        <w:rPr>
          <w:rFonts w:ascii="Times New Roman" w:eastAsia="Calibri" w:hAnsi="Times New Roman" w:cs="Times New Roman"/>
          <w:lang w:val="bs-Latn-BA"/>
        </w:rPr>
      </w:pPr>
    </w:p>
    <w:p w14:paraId="45E035C7" w14:textId="77777777" w:rsidR="00A577EB" w:rsidRPr="0039049B" w:rsidRDefault="00A577EB" w:rsidP="004548E4">
      <w:pPr>
        <w:jc w:val="both"/>
        <w:rPr>
          <w:rFonts w:ascii="Times New Roman" w:eastAsia="Calibri" w:hAnsi="Times New Roman" w:cs="Times New Roman"/>
          <w:lang w:val="bs-Latn-BA"/>
        </w:rPr>
      </w:pPr>
    </w:p>
    <w:p w14:paraId="7F42137F" w14:textId="77777777" w:rsidR="004548E4" w:rsidRPr="0039049B" w:rsidRDefault="004548E4" w:rsidP="004548E4">
      <w:pPr>
        <w:jc w:val="center"/>
        <w:rPr>
          <w:rFonts w:ascii="Times New Roman" w:eastAsia="Calibri" w:hAnsi="Times New Roman" w:cs="Times New Roman"/>
          <w:lang w:val="bs-Latn-BA"/>
        </w:rPr>
      </w:pPr>
      <w:r w:rsidRPr="0039049B">
        <w:rPr>
          <w:rFonts w:ascii="Times New Roman" w:eastAsia="Calibri" w:hAnsi="Times New Roman" w:cs="Times New Roman"/>
          <w:b/>
          <w:lang w:val="bs-Latn-BA"/>
        </w:rPr>
        <w:t xml:space="preserve">Član </w:t>
      </w:r>
      <w:r>
        <w:rPr>
          <w:rFonts w:ascii="Times New Roman" w:eastAsia="Calibri" w:hAnsi="Times New Roman" w:cs="Times New Roman"/>
          <w:b/>
          <w:lang w:val="bs-Latn-BA"/>
        </w:rPr>
        <w:t>6</w:t>
      </w:r>
      <w:r w:rsidRPr="0039049B">
        <w:rPr>
          <w:rFonts w:ascii="Times New Roman" w:eastAsia="Calibri" w:hAnsi="Times New Roman" w:cs="Times New Roman"/>
          <w:b/>
          <w:lang w:val="bs-Latn-BA"/>
        </w:rPr>
        <w:t>.</w:t>
      </w:r>
    </w:p>
    <w:p w14:paraId="24F2E1EE" w14:textId="77777777" w:rsidR="004548E4" w:rsidRPr="0039049B" w:rsidRDefault="004548E4" w:rsidP="004548E4">
      <w:pPr>
        <w:jc w:val="center"/>
        <w:rPr>
          <w:rFonts w:ascii="Times New Roman" w:eastAsia="Calibri" w:hAnsi="Times New Roman" w:cs="Times New Roman"/>
          <w:lang w:val="bs-Latn-BA"/>
        </w:rPr>
      </w:pPr>
      <w:r w:rsidRPr="0039049B">
        <w:rPr>
          <w:rFonts w:ascii="Times New Roman" w:eastAsia="Calibri" w:hAnsi="Times New Roman" w:cs="Times New Roman"/>
          <w:b/>
          <w:lang w:val="bs-Latn-BA"/>
        </w:rPr>
        <w:t xml:space="preserve">Uslovi korištenja </w:t>
      </w:r>
      <w:r>
        <w:rPr>
          <w:rFonts w:ascii="Times New Roman" w:eastAsia="Calibri" w:hAnsi="Times New Roman" w:cs="Times New Roman"/>
          <w:b/>
          <w:lang w:val="bs-Latn-BA"/>
        </w:rPr>
        <w:t>Distributivnog gasnog sistema KS</w:t>
      </w:r>
    </w:p>
    <w:p w14:paraId="14D2256E"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b/>
          <w:lang w:val="bs-Latn-BA"/>
        </w:rPr>
        <w:t xml:space="preserve"> </w:t>
      </w:r>
    </w:p>
    <w:p w14:paraId="5CF2A8C1" w14:textId="2057E6AB" w:rsidR="004548E4" w:rsidRDefault="00CB201C" w:rsidP="00CB201C">
      <w:pPr>
        <w:jc w:val="both"/>
        <w:rPr>
          <w:rFonts w:ascii="Times New Roman" w:eastAsia="Calibri" w:hAnsi="Times New Roman" w:cs="Times New Roman"/>
          <w:lang w:val="bs-Latn-BA"/>
        </w:rPr>
      </w:pPr>
      <w:r w:rsidRPr="00CB201C">
        <w:rPr>
          <w:rFonts w:ascii="Times New Roman" w:eastAsia="Calibri" w:hAnsi="Times New Roman" w:cs="Times New Roman"/>
          <w:lang w:val="bs-Latn-BA"/>
        </w:rPr>
        <w:t xml:space="preserve">Kupac je dužan koristiti gasni priključak i gas koristiti u skladu sa uslovima iz energetske saglasnosti i projekta unutrašnje gasne instalacije, odnosno uputama ODS-a za sigurno korištenje gasa </w:t>
      </w:r>
    </w:p>
    <w:p w14:paraId="6440CC01"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24DF1EAD" w14:textId="77777777" w:rsidR="004548E4"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Kupac je dužan odmah po saznanju, bez odlaganja, obavijestiti ODS o neispravnosti mjernih uređaja i o mogućem nastanku ili oštećenju bilo kojeg dijela mjernog </w:t>
      </w:r>
      <w:r>
        <w:rPr>
          <w:rFonts w:ascii="Times New Roman" w:eastAsia="Calibri" w:hAnsi="Times New Roman" w:cs="Times New Roman"/>
          <w:lang w:val="bs-Latn-BA"/>
        </w:rPr>
        <w:t>uređaja.</w:t>
      </w:r>
    </w:p>
    <w:p w14:paraId="1EA8A44C" w14:textId="77777777" w:rsidR="004548E4" w:rsidRDefault="004548E4" w:rsidP="004548E4">
      <w:pPr>
        <w:jc w:val="both"/>
        <w:rPr>
          <w:rFonts w:ascii="Times New Roman" w:eastAsia="Calibri" w:hAnsi="Times New Roman" w:cs="Times New Roman"/>
          <w:lang w:val="bs-Latn-BA"/>
        </w:rPr>
      </w:pPr>
    </w:p>
    <w:p w14:paraId="46B3BC18" w14:textId="77777777" w:rsidR="004548E4" w:rsidRPr="0039049B" w:rsidRDefault="004548E4" w:rsidP="004548E4">
      <w:pPr>
        <w:jc w:val="both"/>
        <w:rPr>
          <w:rFonts w:ascii="Times New Roman" w:eastAsia="Calibri" w:hAnsi="Times New Roman" w:cs="Times New Roman"/>
          <w:lang w:val="bs-Latn-BA"/>
        </w:rPr>
      </w:pPr>
      <w:r>
        <w:rPr>
          <w:rFonts w:ascii="Times New Roman" w:eastAsia="Calibri" w:hAnsi="Times New Roman" w:cs="Times New Roman"/>
          <w:lang w:val="bs-Latn-BA"/>
        </w:rPr>
        <w:t xml:space="preserve">Kupac je dužan omogućiti ovlaštenim predstavnicima ODS-a nesmetan pristup posjedu i mjernim uređajima i gasnim instalacijama, radi očitanja potrošnje, kontrole unutrašnjih gasnih instalacija, kontrole ispravnosti </w:t>
      </w:r>
      <w:r>
        <w:rPr>
          <w:rFonts w:ascii="Times New Roman" w:eastAsia="Calibri" w:hAnsi="Times New Roman" w:cs="Times New Roman"/>
          <w:lang w:val="bs-Latn-BA"/>
        </w:rPr>
        <w:lastRenderedPageBreak/>
        <w:t>mjerila protoka gasa/zamjene istih, odnosno obustave isporuke uslijed neispunjenja obaveza iz ugovora.</w:t>
      </w:r>
      <w:r w:rsidRPr="0039049B">
        <w:rPr>
          <w:rFonts w:ascii="Times New Roman" w:eastAsia="Calibri" w:hAnsi="Times New Roman" w:cs="Times New Roman"/>
          <w:lang w:val="bs-Latn-BA"/>
        </w:rPr>
        <w:t xml:space="preserve">  </w:t>
      </w:r>
    </w:p>
    <w:p w14:paraId="7843BF4E" w14:textId="77777777" w:rsidR="004548E4" w:rsidRPr="00F104E1" w:rsidRDefault="004548E4" w:rsidP="004548E4">
      <w:pPr>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 </w:t>
      </w:r>
    </w:p>
    <w:p w14:paraId="5A0F0454" w14:textId="77777777" w:rsidR="004548E4" w:rsidRPr="00F104E1" w:rsidRDefault="004548E4" w:rsidP="004548E4">
      <w:pPr>
        <w:spacing w:after="16"/>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0D25E110" w14:textId="77777777" w:rsidR="004548E4" w:rsidRPr="00F104E1" w:rsidRDefault="004548E4" w:rsidP="004548E4">
      <w:pPr>
        <w:ind w:left="307" w:right="300" w:hanging="10"/>
        <w:jc w:val="center"/>
        <w:rPr>
          <w:rFonts w:ascii="Times New Roman" w:eastAsia="Times New Roman" w:hAnsi="Times New Roman" w:cs="Times New Roman"/>
          <w:lang w:val="bs-Latn-BA"/>
        </w:rPr>
      </w:pPr>
      <w:r>
        <w:rPr>
          <w:rFonts w:ascii="Times New Roman" w:eastAsia="Times New Roman" w:hAnsi="Times New Roman" w:cs="Times New Roman"/>
          <w:b/>
          <w:lang w:val="bs-Latn-BA"/>
        </w:rPr>
        <w:t>Član 7</w:t>
      </w:r>
      <w:r w:rsidRPr="00F104E1">
        <w:rPr>
          <w:rFonts w:ascii="Times New Roman" w:eastAsia="Times New Roman" w:hAnsi="Times New Roman" w:cs="Times New Roman"/>
          <w:b/>
          <w:lang w:val="bs-Latn-BA"/>
        </w:rPr>
        <w:t xml:space="preserve">.  </w:t>
      </w:r>
    </w:p>
    <w:p w14:paraId="0137CE6D" w14:textId="77777777" w:rsidR="004548E4" w:rsidRPr="00F104E1" w:rsidRDefault="004548E4" w:rsidP="004548E4">
      <w:pPr>
        <w:ind w:left="307" w:right="301"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Dostava računa i plaćanje </w:t>
      </w:r>
    </w:p>
    <w:p w14:paraId="54F6D422" w14:textId="77777777" w:rsidR="004548E4" w:rsidRPr="00F104E1" w:rsidRDefault="004548E4" w:rsidP="004548E4">
      <w:pPr>
        <w:spacing w:after="7"/>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1C350076" w14:textId="4A163ACA"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Obračunski period je jedan kalendarski mjesec. Snabdjevač dostavlja račun Kupcu na osnovu izvršenog obračuna </w:t>
      </w:r>
      <w:r>
        <w:rPr>
          <w:rFonts w:ascii="Times New Roman" w:eastAsia="Times New Roman" w:hAnsi="Times New Roman" w:cs="Times New Roman"/>
          <w:lang w:val="bs-Latn-BA"/>
        </w:rPr>
        <w:t>n</w:t>
      </w:r>
      <w:r w:rsidRPr="00F104E1">
        <w:rPr>
          <w:rFonts w:ascii="Times New Roman" w:eastAsia="Times New Roman" w:hAnsi="Times New Roman" w:cs="Times New Roman"/>
          <w:lang w:val="bs-Latn-BA"/>
        </w:rPr>
        <w:t xml:space="preserve">a adresu  </w:t>
      </w:r>
      <w:r w:rsidR="001428EB">
        <w:rPr>
          <w:rFonts w:ascii="Times New Roman" w:eastAsia="Times New Roman" w:hAnsi="Times New Roman" w:cs="Times New Roman"/>
          <w:lang w:val="bs-Latn-BA"/>
        </w:rPr>
        <w:t>Medrese</w:t>
      </w:r>
      <w:r>
        <w:rPr>
          <w:rFonts w:ascii="Times New Roman" w:eastAsia="Times New Roman" w:hAnsi="Times New Roman" w:cs="Times New Roman"/>
          <w:lang w:val="bs-Latn-BA"/>
        </w:rPr>
        <w:t xml:space="preserve"> 9, 71000 Sarajevo</w:t>
      </w:r>
      <w:r w:rsidRPr="00F104E1">
        <w:rPr>
          <w:rFonts w:ascii="Times New Roman" w:eastAsia="Times New Roman" w:hAnsi="Times New Roman" w:cs="Times New Roman"/>
          <w:lang w:val="bs-Latn-BA"/>
        </w:rPr>
        <w:t xml:space="preserve">, najkasnije do 15. dana u mjesecu za prethodni obračunski period. Ako Kupac ne zaprimi  račun u predviđenom roku dužan je o tome obavijestiti Snabdjevača najkasnije do 20. dana u mjesecu, a Snabdjevač će izdati Kupcu kopiju računa bez naknade. </w:t>
      </w:r>
    </w:p>
    <w:p w14:paraId="385F6138" w14:textId="77777777" w:rsidR="004548E4" w:rsidRPr="00F104E1" w:rsidRDefault="004548E4" w:rsidP="004548E4">
      <w:pPr>
        <w:spacing w:after="2"/>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 </w:t>
      </w:r>
    </w:p>
    <w:p w14:paraId="3E217D95" w14:textId="0F339FE6"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Kupac će, ukoliko nema prigovora na ispostavljeni račun, izvršiti plaćanje obaveza navedenih u računu najkasnije u roku od </w:t>
      </w:r>
      <w:r w:rsidR="00CB00FC">
        <w:rPr>
          <w:rFonts w:ascii="Times New Roman" w:eastAsia="Times New Roman" w:hAnsi="Times New Roman" w:cs="Times New Roman"/>
          <w:lang w:val="bs-Latn-BA"/>
        </w:rPr>
        <w:t>1</w:t>
      </w:r>
      <w:r w:rsidRPr="00F104E1">
        <w:rPr>
          <w:rFonts w:ascii="Times New Roman" w:eastAsia="Times New Roman" w:hAnsi="Times New Roman" w:cs="Times New Roman"/>
          <w:lang w:val="bs-Latn-BA"/>
        </w:rPr>
        <w:t xml:space="preserve">5 dana od dana </w:t>
      </w:r>
      <w:r w:rsidR="00A71ED5">
        <w:rPr>
          <w:rFonts w:ascii="Times New Roman" w:eastAsia="Times New Roman" w:hAnsi="Times New Roman" w:cs="Times New Roman"/>
          <w:lang w:val="bs-Latn-BA"/>
        </w:rPr>
        <w:t>izdavanja računa za prirodni gas</w:t>
      </w:r>
      <w:r w:rsidRPr="00F104E1">
        <w:rPr>
          <w:rFonts w:ascii="Times New Roman" w:eastAsia="Times New Roman" w:hAnsi="Times New Roman" w:cs="Times New Roman"/>
          <w:lang w:val="bs-Latn-BA"/>
        </w:rPr>
        <w:t xml:space="preserve">. Plaćanje će biti izvršeno na račun Snabdjevača, prema instrukcijama naznačenim na samom računu. Ukoliko ne izvrši plaćanje u roku, Snabdjevač ima pravo zaračunati zateznu kamatu, prema važećem zakonu o visini stope zatezne kamate. </w:t>
      </w:r>
    </w:p>
    <w:p w14:paraId="25DB879C" w14:textId="77777777" w:rsidR="004548E4" w:rsidRPr="00F104E1" w:rsidRDefault="004548E4" w:rsidP="004548E4">
      <w:pPr>
        <w:spacing w:after="7"/>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 </w:t>
      </w:r>
    </w:p>
    <w:p w14:paraId="71EE3446" w14:textId="71689599" w:rsidR="004548E4" w:rsidRPr="00F104E1" w:rsidRDefault="004548E4" w:rsidP="004548E4">
      <w:pPr>
        <w:spacing w:after="5"/>
        <w:ind w:left="-5" w:right="53" w:hanging="10"/>
        <w:jc w:val="both"/>
        <w:rPr>
          <w:rFonts w:ascii="Times New Roman" w:eastAsia="Times New Roman" w:hAnsi="Times New Roman" w:cs="Times New Roman"/>
          <w:lang w:val="bs-Latn-BA"/>
        </w:rPr>
      </w:pPr>
      <w:r>
        <w:rPr>
          <w:rFonts w:ascii="Times New Roman" w:eastAsia="Times New Roman" w:hAnsi="Times New Roman" w:cs="Times New Roman"/>
          <w:lang w:val="bs-Latn-BA"/>
        </w:rPr>
        <w:t>U slučaju raskida Ugovora</w:t>
      </w:r>
      <w:r w:rsidRPr="00F104E1">
        <w:rPr>
          <w:rFonts w:ascii="Times New Roman" w:eastAsia="Times New Roman" w:hAnsi="Times New Roman" w:cs="Times New Roman"/>
          <w:lang w:val="bs-Latn-BA"/>
        </w:rPr>
        <w:t xml:space="preserve">, Snabdjevač Kupcu izdaje završni račun sa svim dugovanjima, a Kupac je obavezan račun platiti u roku od 15 dana od dana </w:t>
      </w:r>
      <w:r w:rsidR="00ED54C2">
        <w:rPr>
          <w:rFonts w:ascii="Times New Roman" w:eastAsia="Times New Roman" w:hAnsi="Times New Roman" w:cs="Times New Roman"/>
          <w:lang w:val="bs-Latn-BA"/>
        </w:rPr>
        <w:t>izdavanja računa</w:t>
      </w:r>
      <w:r w:rsidRPr="00F104E1">
        <w:rPr>
          <w:rFonts w:ascii="Times New Roman" w:eastAsia="Times New Roman" w:hAnsi="Times New Roman" w:cs="Times New Roman"/>
          <w:lang w:val="bs-Latn-BA"/>
        </w:rPr>
        <w:t xml:space="preserve">. Snabdjevač će dospjela, a nenaplaćena potraživanja naplaćivati na način da se prvo otplate troškovi, zatim kamate i na kraju glavnica, a sve prema članu 313. ZOO. </w:t>
      </w:r>
    </w:p>
    <w:p w14:paraId="5A586201" w14:textId="08EEB4E8" w:rsidR="004548E4" w:rsidRPr="00F104E1" w:rsidRDefault="004548E4" w:rsidP="004548E4">
      <w:pPr>
        <w:spacing w:after="19"/>
        <w:ind w:left="57"/>
        <w:jc w:val="center"/>
        <w:rPr>
          <w:rFonts w:ascii="Times New Roman" w:eastAsia="Times New Roman" w:hAnsi="Times New Roman" w:cs="Times New Roman"/>
          <w:b/>
          <w:lang w:val="bs-Latn-BA"/>
        </w:rPr>
      </w:pPr>
      <w:r w:rsidRPr="00F104E1">
        <w:rPr>
          <w:rFonts w:ascii="Times New Roman" w:eastAsia="Times New Roman" w:hAnsi="Times New Roman" w:cs="Times New Roman"/>
          <w:b/>
          <w:lang w:val="bs-Latn-BA"/>
        </w:rPr>
        <w:t xml:space="preserve"> </w:t>
      </w:r>
    </w:p>
    <w:p w14:paraId="0BB4B4E1" w14:textId="77777777" w:rsidR="004548E4" w:rsidRPr="00F104E1" w:rsidRDefault="004548E4" w:rsidP="004548E4">
      <w:pPr>
        <w:ind w:left="307" w:right="300"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Član </w:t>
      </w:r>
      <w:r>
        <w:rPr>
          <w:rFonts w:ascii="Times New Roman" w:eastAsia="Times New Roman" w:hAnsi="Times New Roman" w:cs="Times New Roman"/>
          <w:b/>
          <w:lang w:val="bs-Latn-BA"/>
        </w:rPr>
        <w:t>8</w:t>
      </w:r>
      <w:r w:rsidRPr="00F104E1">
        <w:rPr>
          <w:rFonts w:ascii="Times New Roman" w:eastAsia="Times New Roman" w:hAnsi="Times New Roman" w:cs="Times New Roman"/>
          <w:b/>
          <w:lang w:val="bs-Latn-BA"/>
        </w:rPr>
        <w:t xml:space="preserve">. </w:t>
      </w:r>
    </w:p>
    <w:p w14:paraId="2E8BE086" w14:textId="77777777" w:rsidR="004548E4" w:rsidRPr="00F104E1" w:rsidRDefault="004548E4" w:rsidP="004548E4">
      <w:pPr>
        <w:ind w:left="307" w:right="302"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Promjena podataka </w:t>
      </w:r>
    </w:p>
    <w:p w14:paraId="473144C7" w14:textId="77777777" w:rsidR="004548E4" w:rsidRPr="00F104E1" w:rsidRDefault="004548E4" w:rsidP="004548E4">
      <w:pPr>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482866CD"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Kupac je obavezan da pisanim putem obavijesti Snabdjevača o izmjenama odgovarajućih podataka kao što je naziv, adresa i slične izmjene podataka u toku ugovornog perioda koji utiču na obračun i dostavu računa. </w:t>
      </w:r>
    </w:p>
    <w:p w14:paraId="50FC9E83" w14:textId="77777777" w:rsidR="004548E4" w:rsidRPr="00F104E1" w:rsidRDefault="004548E4" w:rsidP="004548E4">
      <w:pPr>
        <w:ind w:left="57"/>
        <w:jc w:val="center"/>
        <w:rPr>
          <w:rFonts w:ascii="Times New Roman" w:eastAsia="Times New Roman" w:hAnsi="Times New Roman" w:cs="Times New Roman"/>
          <w:b/>
          <w:lang w:val="bs-Latn-BA"/>
        </w:rPr>
      </w:pPr>
    </w:p>
    <w:p w14:paraId="0659F1D8" w14:textId="77777777" w:rsidR="004548E4" w:rsidRPr="00F104E1" w:rsidRDefault="004548E4" w:rsidP="004548E4">
      <w:pPr>
        <w:ind w:left="307" w:right="300" w:hanging="10"/>
        <w:jc w:val="center"/>
        <w:rPr>
          <w:rFonts w:ascii="Times New Roman" w:eastAsia="Times New Roman" w:hAnsi="Times New Roman" w:cs="Times New Roman"/>
          <w:lang w:val="bs-Latn-BA"/>
        </w:rPr>
      </w:pPr>
      <w:r>
        <w:rPr>
          <w:rFonts w:ascii="Times New Roman" w:eastAsia="Times New Roman" w:hAnsi="Times New Roman" w:cs="Times New Roman"/>
          <w:b/>
          <w:lang w:val="bs-Latn-BA"/>
        </w:rPr>
        <w:t>Član 9</w:t>
      </w:r>
      <w:r w:rsidRPr="00F104E1">
        <w:rPr>
          <w:rFonts w:ascii="Times New Roman" w:eastAsia="Times New Roman" w:hAnsi="Times New Roman" w:cs="Times New Roman"/>
          <w:b/>
          <w:lang w:val="bs-Latn-BA"/>
        </w:rPr>
        <w:t xml:space="preserve">.  </w:t>
      </w:r>
    </w:p>
    <w:p w14:paraId="439F8E4F" w14:textId="77777777" w:rsidR="004548E4" w:rsidRPr="00F104E1" w:rsidRDefault="004548E4" w:rsidP="004548E4">
      <w:pPr>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Prigovor na račun </w:t>
      </w:r>
    </w:p>
    <w:p w14:paraId="5B23584B" w14:textId="77777777" w:rsidR="004548E4" w:rsidRPr="00F104E1" w:rsidRDefault="004548E4" w:rsidP="004548E4">
      <w:pPr>
        <w:spacing w:after="8"/>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75FF2F27" w14:textId="77777777" w:rsidR="004548E4" w:rsidRPr="00F104E1" w:rsidRDefault="004548E4" w:rsidP="004548E4">
      <w:pPr>
        <w:spacing w:after="5"/>
        <w:ind w:left="-5" w:right="53" w:hanging="10"/>
        <w:jc w:val="both"/>
        <w:rPr>
          <w:rFonts w:ascii="Times New Roman" w:eastAsia="Times New Roman" w:hAnsi="Times New Roman" w:cs="Times New Roman"/>
          <w:b/>
          <w:lang w:val="bs-Latn-BA"/>
        </w:rPr>
      </w:pPr>
      <w:r w:rsidRPr="00F104E1">
        <w:rPr>
          <w:rFonts w:ascii="Times New Roman" w:eastAsia="Times New Roman" w:hAnsi="Times New Roman" w:cs="Times New Roman"/>
          <w:lang w:val="bs-Latn-BA"/>
        </w:rPr>
        <w:t xml:space="preserve">U slučaju da Kupac ima prigovor na ispostavljeni račun, ili traži korekciju obračuna, primjenjuju se </w:t>
      </w:r>
      <w:r>
        <w:rPr>
          <w:rFonts w:ascii="Times New Roman" w:eastAsia="Times New Roman" w:hAnsi="Times New Roman" w:cs="Times New Roman"/>
          <w:lang w:val="bs-Latn-BA"/>
        </w:rPr>
        <w:t xml:space="preserve">odgovarajuće </w:t>
      </w:r>
      <w:r w:rsidRPr="00F104E1">
        <w:rPr>
          <w:rFonts w:ascii="Times New Roman" w:eastAsia="Times New Roman" w:hAnsi="Times New Roman" w:cs="Times New Roman"/>
          <w:lang w:val="bs-Latn-BA"/>
        </w:rPr>
        <w:t xml:space="preserve">odredbe </w:t>
      </w:r>
      <w:r>
        <w:rPr>
          <w:rFonts w:ascii="Times New Roman" w:eastAsia="Times New Roman" w:hAnsi="Times New Roman" w:cs="Times New Roman"/>
          <w:lang w:val="bs-Latn-BA"/>
        </w:rPr>
        <w:t>Uredbe o snabdijevanju prirodnim gasom KS</w:t>
      </w:r>
      <w:r w:rsidRPr="00F104E1">
        <w:rPr>
          <w:rFonts w:ascii="Times New Roman" w:eastAsia="Times New Roman" w:hAnsi="Times New Roman" w:cs="Times New Roman"/>
          <w:lang w:val="bs-Latn-BA"/>
        </w:rPr>
        <w:t xml:space="preserve">. </w:t>
      </w:r>
      <w:r w:rsidRPr="00F104E1">
        <w:rPr>
          <w:rFonts w:ascii="Times New Roman" w:eastAsia="Times New Roman" w:hAnsi="Times New Roman" w:cs="Times New Roman"/>
          <w:b/>
          <w:lang w:val="bs-Latn-BA"/>
        </w:rPr>
        <w:t xml:space="preserve"> </w:t>
      </w:r>
    </w:p>
    <w:p w14:paraId="59C0D950"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p>
    <w:p w14:paraId="565DAC80" w14:textId="77777777" w:rsidR="004548E4" w:rsidRPr="00F104E1" w:rsidRDefault="004548E4" w:rsidP="004548E4">
      <w:pPr>
        <w:ind w:left="307" w:right="300"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Član 1</w:t>
      </w:r>
      <w:r>
        <w:rPr>
          <w:rFonts w:ascii="Times New Roman" w:eastAsia="Times New Roman" w:hAnsi="Times New Roman" w:cs="Times New Roman"/>
          <w:b/>
          <w:lang w:val="bs-Latn-BA"/>
        </w:rPr>
        <w:t>0</w:t>
      </w:r>
      <w:r w:rsidRPr="00F104E1">
        <w:rPr>
          <w:rFonts w:ascii="Times New Roman" w:eastAsia="Times New Roman" w:hAnsi="Times New Roman" w:cs="Times New Roman"/>
          <w:b/>
          <w:lang w:val="bs-Latn-BA"/>
        </w:rPr>
        <w:t xml:space="preserve">.  </w:t>
      </w:r>
    </w:p>
    <w:p w14:paraId="62AF8D8E" w14:textId="77777777" w:rsidR="004548E4" w:rsidRPr="00F104E1" w:rsidRDefault="004548E4" w:rsidP="004548E4">
      <w:pPr>
        <w:ind w:left="57"/>
        <w:jc w:val="center"/>
        <w:rPr>
          <w:rFonts w:ascii="Times New Roman" w:eastAsia="Times New Roman" w:hAnsi="Times New Roman" w:cs="Times New Roman"/>
          <w:b/>
          <w:lang w:val="bs-Latn-BA"/>
        </w:rPr>
      </w:pPr>
      <w:r>
        <w:rPr>
          <w:rFonts w:ascii="Times New Roman" w:eastAsia="Times New Roman" w:hAnsi="Times New Roman" w:cs="Times New Roman"/>
          <w:b/>
          <w:lang w:val="bs-Latn-BA"/>
        </w:rPr>
        <w:t xml:space="preserve"> Obustava isporuke </w:t>
      </w:r>
      <w:r w:rsidRPr="00F104E1">
        <w:rPr>
          <w:rFonts w:ascii="Times New Roman" w:eastAsia="Times New Roman" w:hAnsi="Times New Roman" w:cs="Times New Roman"/>
          <w:b/>
          <w:lang w:val="bs-Latn-BA"/>
        </w:rPr>
        <w:t xml:space="preserve">zbog neplaćanja računa  </w:t>
      </w:r>
    </w:p>
    <w:p w14:paraId="03D65F60" w14:textId="77777777" w:rsidR="004548E4" w:rsidRPr="00F104E1" w:rsidRDefault="004548E4" w:rsidP="004548E4">
      <w:pPr>
        <w:ind w:left="307" w:right="304" w:hanging="10"/>
        <w:jc w:val="center"/>
        <w:rPr>
          <w:rFonts w:ascii="Times New Roman" w:eastAsia="Times New Roman" w:hAnsi="Times New Roman" w:cs="Times New Roman"/>
          <w:lang w:val="bs-Latn-BA"/>
        </w:rPr>
      </w:pPr>
    </w:p>
    <w:p w14:paraId="5D85D51C" w14:textId="7B03D3DF" w:rsidR="004548E4" w:rsidRDefault="004548E4" w:rsidP="00316795">
      <w:pPr>
        <w:jc w:val="both"/>
        <w:rPr>
          <w:rFonts w:ascii="Times New Roman" w:eastAsia="Calibri" w:hAnsi="Times New Roman" w:cs="Times New Roman"/>
          <w:lang w:val="bs-Latn-BA"/>
        </w:rPr>
      </w:pPr>
      <w:r w:rsidRPr="00327A06">
        <w:rPr>
          <w:rFonts w:ascii="Times New Roman" w:eastAsia="Calibri" w:hAnsi="Times New Roman" w:cs="Times New Roman"/>
          <w:lang w:val="bs-Latn-BA"/>
        </w:rPr>
        <w:t xml:space="preserve">Ukoliko Kupac ne </w:t>
      </w:r>
      <w:r w:rsidR="009A2042">
        <w:rPr>
          <w:rFonts w:ascii="Times New Roman" w:eastAsia="Calibri" w:hAnsi="Times New Roman" w:cs="Times New Roman"/>
          <w:lang w:val="bs-Latn-BA"/>
        </w:rPr>
        <w:t>izvrši plaćanje računa za prirodni gas u roku koji je naznačen na računu</w:t>
      </w:r>
      <w:r w:rsidR="004B198F">
        <w:rPr>
          <w:rFonts w:ascii="Times New Roman" w:eastAsia="Calibri" w:hAnsi="Times New Roman" w:cs="Times New Roman"/>
          <w:lang w:val="bs-Latn-BA"/>
        </w:rPr>
        <w:t>, Prodavac će dostaviti Kupcu pisanu opomenu</w:t>
      </w:r>
      <w:r w:rsidR="00B13278">
        <w:rPr>
          <w:rFonts w:ascii="Times New Roman" w:eastAsia="Calibri" w:hAnsi="Times New Roman" w:cs="Times New Roman"/>
          <w:lang w:val="bs-Latn-BA"/>
        </w:rPr>
        <w:t xml:space="preserve"> pred obustavu isporuke prirodnog gasa. U slučaju da Kupac</w:t>
      </w:r>
      <w:r w:rsidR="00112048">
        <w:rPr>
          <w:rFonts w:ascii="Times New Roman" w:eastAsia="Calibri" w:hAnsi="Times New Roman" w:cs="Times New Roman"/>
          <w:lang w:val="bs-Latn-BA"/>
        </w:rPr>
        <w:t xml:space="preserve"> ne izvrši izmirenje obaveza ni po dostavljenoj opomeni, Prodavac će </w:t>
      </w:r>
      <w:r w:rsidR="00253B17">
        <w:rPr>
          <w:rFonts w:ascii="Times New Roman" w:eastAsia="Calibri" w:hAnsi="Times New Roman" w:cs="Times New Roman"/>
          <w:lang w:val="bs-Latn-BA"/>
        </w:rPr>
        <w:t>obustaviti isporuku gasa i poduzeti druge zakonske mjere u cilju naplate potraživanja</w:t>
      </w:r>
      <w:r w:rsidR="00AE6582">
        <w:rPr>
          <w:rFonts w:ascii="Times New Roman" w:eastAsia="Calibri" w:hAnsi="Times New Roman" w:cs="Times New Roman"/>
          <w:lang w:val="bs-Latn-BA"/>
        </w:rPr>
        <w:t>.</w:t>
      </w:r>
    </w:p>
    <w:p w14:paraId="35CF2BF7" w14:textId="40CFE31A" w:rsidR="00AE6582" w:rsidRPr="0039049B" w:rsidRDefault="00AE6582" w:rsidP="00316795">
      <w:pPr>
        <w:jc w:val="both"/>
        <w:rPr>
          <w:rFonts w:ascii="Times New Roman" w:eastAsia="Calibri" w:hAnsi="Times New Roman" w:cs="Times New Roman"/>
          <w:lang w:val="bs-Latn-BA"/>
        </w:rPr>
      </w:pPr>
      <w:r>
        <w:rPr>
          <w:rFonts w:ascii="Times New Roman" w:eastAsia="Calibri" w:hAnsi="Times New Roman" w:cs="Times New Roman"/>
          <w:lang w:val="bs-Latn-BA"/>
        </w:rPr>
        <w:t xml:space="preserve">Za kašnjenje u plaćanju Prodavac može obračunati zakonom utvrđenu </w:t>
      </w:r>
      <w:r w:rsidR="002D6DC9">
        <w:rPr>
          <w:rFonts w:ascii="Times New Roman" w:eastAsia="Calibri" w:hAnsi="Times New Roman" w:cs="Times New Roman"/>
          <w:lang w:val="bs-Latn-BA"/>
        </w:rPr>
        <w:t>zateznu kamatu u skladu sa važećom zakonskom regulativom, koja se obračunava</w:t>
      </w:r>
      <w:r w:rsidR="00162F50">
        <w:rPr>
          <w:rFonts w:ascii="Times New Roman" w:eastAsia="Calibri" w:hAnsi="Times New Roman" w:cs="Times New Roman"/>
          <w:lang w:val="bs-Latn-BA"/>
        </w:rPr>
        <w:t xml:space="preserve"> istekom roka plaćanja koji je naznačen ma računu.</w:t>
      </w:r>
    </w:p>
    <w:p w14:paraId="724D8309" w14:textId="77777777" w:rsidR="004548E4" w:rsidRPr="00F104E1" w:rsidRDefault="004548E4" w:rsidP="004548E4">
      <w:pPr>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22A8F7BE" w14:textId="77777777" w:rsidR="004548E4" w:rsidRPr="00F104E1" w:rsidRDefault="004548E4" w:rsidP="004548E4">
      <w:pPr>
        <w:spacing w:after="21"/>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Član 1</w:t>
      </w:r>
      <w:r>
        <w:rPr>
          <w:rFonts w:ascii="Times New Roman" w:eastAsia="Times New Roman" w:hAnsi="Times New Roman" w:cs="Times New Roman"/>
          <w:b/>
          <w:lang w:val="bs-Latn-BA"/>
        </w:rPr>
        <w:t>1</w:t>
      </w:r>
      <w:r w:rsidRPr="00F104E1">
        <w:rPr>
          <w:rFonts w:ascii="Times New Roman" w:eastAsia="Times New Roman" w:hAnsi="Times New Roman" w:cs="Times New Roman"/>
          <w:b/>
          <w:lang w:val="bs-Latn-BA"/>
        </w:rPr>
        <w:t xml:space="preserve">. </w:t>
      </w:r>
    </w:p>
    <w:p w14:paraId="4734F716" w14:textId="77777777" w:rsidR="004548E4" w:rsidRPr="00F104E1" w:rsidRDefault="004548E4" w:rsidP="004548E4">
      <w:pPr>
        <w:spacing w:after="17"/>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Naknada štete zbog obustave isporuke  </w:t>
      </w:r>
    </w:p>
    <w:p w14:paraId="55F7D045" w14:textId="77777777" w:rsidR="004548E4" w:rsidRPr="00F104E1" w:rsidRDefault="004548E4" w:rsidP="004548E4">
      <w:pPr>
        <w:spacing w:after="23"/>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1EFDD9A2"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Odgovornost za učinjenu štetu, način rješavanja i visinu naknade štete, ugovorne strane će utvrđivati u skladu sa članom 86. Općih uslova i odredbama ZOO.  </w:t>
      </w:r>
    </w:p>
    <w:p w14:paraId="0B92EB47"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1E58CAF4"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Visina naknade štete biće utvrđena sporazumno na osnovu tržišnog pristupa ili na osnovu vještačenja od strane neovisnog vještaka prihvatljivog za obje strane.  </w:t>
      </w:r>
    </w:p>
    <w:p w14:paraId="4F6EA30B"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6271C3DF"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Ako strane ne postignu koncenzus o odgovornosti za učinjenu štetu i visini naknade štete, svaka strana ima pravo da pokrene sudski spor. </w:t>
      </w:r>
    </w:p>
    <w:p w14:paraId="41742AE9"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b/>
          <w:lang w:val="bs-Latn-BA"/>
        </w:rPr>
        <w:lastRenderedPageBreak/>
        <w:t xml:space="preserve"> </w:t>
      </w:r>
    </w:p>
    <w:p w14:paraId="209F11E0" w14:textId="77777777" w:rsidR="004548E4" w:rsidRPr="00F104E1" w:rsidRDefault="004548E4" w:rsidP="004548E4">
      <w:pPr>
        <w:ind w:left="307" w:right="300" w:hanging="10"/>
        <w:jc w:val="center"/>
        <w:rPr>
          <w:rFonts w:ascii="Times New Roman" w:eastAsia="Times New Roman" w:hAnsi="Times New Roman" w:cs="Times New Roman"/>
          <w:lang w:val="bs-Latn-BA"/>
        </w:rPr>
      </w:pPr>
      <w:r>
        <w:rPr>
          <w:rFonts w:ascii="Times New Roman" w:eastAsia="Times New Roman" w:hAnsi="Times New Roman" w:cs="Times New Roman"/>
          <w:b/>
          <w:lang w:val="bs-Latn-BA"/>
        </w:rPr>
        <w:t>Član 12</w:t>
      </w:r>
      <w:r w:rsidRPr="00F104E1">
        <w:rPr>
          <w:rFonts w:ascii="Times New Roman" w:eastAsia="Times New Roman" w:hAnsi="Times New Roman" w:cs="Times New Roman"/>
          <w:b/>
          <w:lang w:val="bs-Latn-BA"/>
        </w:rPr>
        <w:t xml:space="preserve">. </w:t>
      </w:r>
    </w:p>
    <w:p w14:paraId="117D8110" w14:textId="77777777" w:rsidR="004548E4" w:rsidRPr="00F104E1" w:rsidRDefault="004548E4" w:rsidP="004548E4">
      <w:pPr>
        <w:ind w:left="307" w:right="301"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Povjerljivost podataka i informacija dobijenih u toku realizacije ugovora </w:t>
      </w:r>
    </w:p>
    <w:p w14:paraId="16CD0F9E"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53DCDAD7" w14:textId="77777777" w:rsidR="004548E4"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Kupac je saglasan da Snabdjevač može koristiti podatke vezane za ugovorni odnos, u svrhu ispunjavanja ugovornih obaveza, a u skladu sa propisima o zaštiti ličnih podataka. Kupac je saglasan da Snabdjevač može vršiti razmjenu informacija i podataka s ODS-om, a koji se odnose na mjern</w:t>
      </w:r>
      <w:r>
        <w:rPr>
          <w:rFonts w:ascii="Times New Roman" w:eastAsia="Calibri" w:hAnsi="Times New Roman" w:cs="Times New Roman"/>
          <w:lang w:val="bs-Latn-BA"/>
        </w:rPr>
        <w:t>o</w:t>
      </w:r>
      <w:r w:rsidRPr="0039049B">
        <w:rPr>
          <w:rFonts w:ascii="Times New Roman" w:eastAsia="Calibri" w:hAnsi="Times New Roman" w:cs="Times New Roman"/>
          <w:lang w:val="bs-Latn-BA"/>
        </w:rPr>
        <w:t xml:space="preserve"> mjest</w:t>
      </w:r>
      <w:r>
        <w:rPr>
          <w:rFonts w:ascii="Times New Roman" w:eastAsia="Calibri" w:hAnsi="Times New Roman" w:cs="Times New Roman"/>
          <w:lang w:val="bs-Latn-BA"/>
        </w:rPr>
        <w:t>o</w:t>
      </w:r>
      <w:r w:rsidRPr="0039049B">
        <w:rPr>
          <w:rFonts w:ascii="Times New Roman" w:eastAsia="Calibri" w:hAnsi="Times New Roman" w:cs="Times New Roman"/>
          <w:lang w:val="bs-Latn-BA"/>
        </w:rPr>
        <w:t xml:space="preserve"> Kupca</w:t>
      </w:r>
      <w:r>
        <w:rPr>
          <w:rFonts w:ascii="Times New Roman" w:eastAsia="Calibri" w:hAnsi="Times New Roman" w:cs="Times New Roman"/>
          <w:lang w:val="bs-Latn-BA"/>
        </w:rPr>
        <w:t xml:space="preserve">. </w:t>
      </w:r>
    </w:p>
    <w:p w14:paraId="5AC45E05" w14:textId="77777777" w:rsidR="004548E4" w:rsidRDefault="004548E4" w:rsidP="004548E4">
      <w:pPr>
        <w:jc w:val="both"/>
        <w:rPr>
          <w:rFonts w:ascii="Times New Roman" w:eastAsia="Calibri" w:hAnsi="Times New Roman" w:cs="Times New Roman"/>
          <w:lang w:val="bs-Latn-BA"/>
        </w:rPr>
      </w:pPr>
    </w:p>
    <w:p w14:paraId="3A57BF95"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Kupac i Snabdjevač saglasni su da će čuvati kao tajne i štititi sve informacije i podatke do kojih dođu tokom realizacije ugovora. Zabrane se ne primjenjuju na nadzorna tijela koja imaju nadležnost nad tom stranom, odnosno na ovlaštene predstavnike institucija entiteta i/ili BiH.  </w:t>
      </w:r>
    </w:p>
    <w:p w14:paraId="535D81D5" w14:textId="77777777" w:rsidR="004548E4" w:rsidRPr="00F104E1" w:rsidRDefault="004548E4" w:rsidP="004548E4">
      <w:pPr>
        <w:spacing w:after="20"/>
        <w:ind w:left="57"/>
        <w:jc w:val="center"/>
        <w:rPr>
          <w:rFonts w:ascii="Times New Roman" w:eastAsia="Times New Roman" w:hAnsi="Times New Roman" w:cs="Times New Roman"/>
          <w:b/>
          <w:lang w:val="bs-Latn-BA"/>
        </w:rPr>
      </w:pPr>
    </w:p>
    <w:p w14:paraId="454AA5E4" w14:textId="77777777" w:rsidR="004548E4" w:rsidRPr="00F104E1" w:rsidRDefault="004548E4" w:rsidP="004548E4">
      <w:pPr>
        <w:spacing w:after="20"/>
        <w:ind w:left="57"/>
        <w:jc w:val="center"/>
        <w:rPr>
          <w:rFonts w:ascii="Times New Roman" w:eastAsia="Times New Roman" w:hAnsi="Times New Roman" w:cs="Times New Roman"/>
          <w:b/>
          <w:lang w:val="bs-Latn-BA"/>
        </w:rPr>
      </w:pPr>
    </w:p>
    <w:p w14:paraId="5BCAE9AD"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r w:rsidRPr="0039049B">
        <w:rPr>
          <w:rFonts w:ascii="Times New Roman" w:eastAsia="Calibri" w:hAnsi="Times New Roman" w:cs="Times New Roman"/>
          <w:b/>
          <w:lang w:val="bs-Latn-BA"/>
        </w:rPr>
        <w:t xml:space="preserve"> </w:t>
      </w:r>
    </w:p>
    <w:p w14:paraId="1273877D" w14:textId="77777777" w:rsidR="004548E4" w:rsidRPr="0039049B" w:rsidRDefault="004548E4" w:rsidP="004548E4">
      <w:pPr>
        <w:jc w:val="center"/>
        <w:rPr>
          <w:rFonts w:ascii="Times New Roman" w:eastAsia="Calibri" w:hAnsi="Times New Roman" w:cs="Times New Roman"/>
          <w:lang w:val="bs-Latn-BA"/>
        </w:rPr>
      </w:pPr>
      <w:r w:rsidRPr="0039049B">
        <w:rPr>
          <w:rFonts w:ascii="Times New Roman" w:eastAsia="Calibri" w:hAnsi="Times New Roman" w:cs="Times New Roman"/>
          <w:b/>
          <w:lang w:val="bs-Latn-BA"/>
        </w:rPr>
        <w:t>Član 1</w:t>
      </w:r>
      <w:r>
        <w:rPr>
          <w:rFonts w:ascii="Times New Roman" w:eastAsia="Calibri" w:hAnsi="Times New Roman" w:cs="Times New Roman"/>
          <w:b/>
          <w:lang w:val="bs-Latn-BA"/>
        </w:rPr>
        <w:t>3</w:t>
      </w:r>
      <w:r w:rsidRPr="0039049B">
        <w:rPr>
          <w:rFonts w:ascii="Times New Roman" w:eastAsia="Calibri" w:hAnsi="Times New Roman" w:cs="Times New Roman"/>
          <w:b/>
          <w:lang w:val="bs-Latn-BA"/>
        </w:rPr>
        <w:t>.</w:t>
      </w:r>
    </w:p>
    <w:p w14:paraId="752180A0" w14:textId="77777777" w:rsidR="004548E4" w:rsidRPr="0039049B" w:rsidRDefault="004548E4" w:rsidP="004548E4">
      <w:pPr>
        <w:jc w:val="center"/>
        <w:rPr>
          <w:rFonts w:ascii="Times New Roman" w:eastAsia="Calibri" w:hAnsi="Times New Roman" w:cs="Times New Roman"/>
          <w:lang w:val="bs-Latn-BA"/>
        </w:rPr>
      </w:pPr>
      <w:r w:rsidRPr="0039049B">
        <w:rPr>
          <w:rFonts w:ascii="Times New Roman" w:eastAsia="Calibri" w:hAnsi="Times New Roman" w:cs="Times New Roman"/>
          <w:b/>
          <w:lang w:val="bs-Latn-BA"/>
        </w:rPr>
        <w:t>Primjena propisa</w:t>
      </w:r>
    </w:p>
    <w:p w14:paraId="21507F80"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b/>
          <w:lang w:val="bs-Latn-BA"/>
        </w:rPr>
        <w:t xml:space="preserve"> </w:t>
      </w:r>
    </w:p>
    <w:p w14:paraId="28381144" w14:textId="77777777" w:rsidR="004548E4" w:rsidRPr="00A52CDC"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Ugovorne strane se obavezuju da primjenjuju propise navedene u članu 1. ovog Ugovora. U slučaju izmjena i dopuna važećih propisa ili donošenja novih propisa koji </w:t>
      </w:r>
      <w:r>
        <w:rPr>
          <w:rFonts w:ascii="Times New Roman" w:eastAsia="Calibri" w:hAnsi="Times New Roman" w:cs="Times New Roman"/>
          <w:lang w:val="bs-Latn-BA"/>
        </w:rPr>
        <w:t xml:space="preserve">bitno </w:t>
      </w:r>
      <w:r w:rsidRPr="0039049B">
        <w:rPr>
          <w:rFonts w:ascii="Times New Roman" w:eastAsia="Calibri" w:hAnsi="Times New Roman" w:cs="Times New Roman"/>
          <w:lang w:val="bs-Latn-BA"/>
        </w:rPr>
        <w:t xml:space="preserve">utiču na odredbe ovog Ugovora, odredbe ovog ugovora će biti prilagođene kroz pismeno </w:t>
      </w:r>
      <w:r w:rsidRPr="00A52CDC">
        <w:rPr>
          <w:rFonts w:ascii="Times New Roman" w:eastAsia="Calibri" w:hAnsi="Times New Roman" w:cs="Times New Roman"/>
          <w:lang w:val="bs-Latn-BA"/>
        </w:rPr>
        <w:t xml:space="preserve">obavještenje Snabdjevača o izmjenama ili dopunama važećih propisa, koje su već stupile na snagu. </w:t>
      </w:r>
    </w:p>
    <w:p w14:paraId="09FB2749"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031EDD3C" w14:textId="77777777" w:rsidR="004548E4" w:rsidRPr="0039049B" w:rsidRDefault="004548E4" w:rsidP="004548E4">
      <w:pPr>
        <w:ind w:left="307" w:right="303" w:hanging="10"/>
        <w:jc w:val="center"/>
        <w:rPr>
          <w:rFonts w:ascii="Times New Roman" w:eastAsia="Calibri" w:hAnsi="Times New Roman" w:cs="Times New Roman"/>
          <w:lang w:val="bs-Latn-BA"/>
        </w:rPr>
      </w:pPr>
      <w:r w:rsidRPr="00F104E1">
        <w:rPr>
          <w:rFonts w:ascii="Times New Roman" w:eastAsia="Times New Roman" w:hAnsi="Times New Roman" w:cs="Times New Roman"/>
          <w:lang w:val="bs-Latn-BA"/>
        </w:rPr>
        <w:t xml:space="preserve"> </w:t>
      </w:r>
    </w:p>
    <w:p w14:paraId="521A05BC" w14:textId="77777777" w:rsidR="004548E4" w:rsidRDefault="004548E4" w:rsidP="004548E4">
      <w:pPr>
        <w:jc w:val="both"/>
        <w:rPr>
          <w:rFonts w:ascii="Times New Roman" w:eastAsia="Calibri" w:hAnsi="Times New Roman" w:cs="Times New Roman"/>
          <w:b/>
          <w:lang w:val="bs-Latn-BA"/>
        </w:rPr>
      </w:pPr>
      <w:r w:rsidRPr="0039049B">
        <w:rPr>
          <w:rFonts w:ascii="Times New Roman" w:eastAsia="Calibri" w:hAnsi="Times New Roman" w:cs="Times New Roman"/>
          <w:b/>
          <w:lang w:val="bs-Latn-BA"/>
        </w:rPr>
        <w:t xml:space="preserve"> </w:t>
      </w:r>
    </w:p>
    <w:p w14:paraId="5AACD6C5" w14:textId="77777777" w:rsidR="007902FF" w:rsidRPr="0039049B" w:rsidRDefault="007902FF" w:rsidP="004548E4">
      <w:pPr>
        <w:jc w:val="both"/>
        <w:rPr>
          <w:rFonts w:ascii="Times New Roman" w:eastAsia="Calibri" w:hAnsi="Times New Roman" w:cs="Times New Roman"/>
          <w:lang w:val="bs-Latn-BA"/>
        </w:rPr>
      </w:pPr>
    </w:p>
    <w:p w14:paraId="4B5AED51" w14:textId="77777777" w:rsidR="004548E4" w:rsidRPr="00F104E1" w:rsidRDefault="004548E4" w:rsidP="004548E4">
      <w:pPr>
        <w:ind w:left="307" w:right="300"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Član 1</w:t>
      </w:r>
      <w:r>
        <w:rPr>
          <w:rFonts w:ascii="Times New Roman" w:eastAsia="Times New Roman" w:hAnsi="Times New Roman" w:cs="Times New Roman"/>
          <w:b/>
          <w:lang w:val="bs-Latn-BA"/>
        </w:rPr>
        <w:t>4</w:t>
      </w:r>
      <w:r w:rsidRPr="00F104E1">
        <w:rPr>
          <w:rFonts w:ascii="Times New Roman" w:eastAsia="Times New Roman" w:hAnsi="Times New Roman" w:cs="Times New Roman"/>
          <w:b/>
          <w:lang w:val="bs-Latn-BA"/>
        </w:rPr>
        <w:t xml:space="preserve">. </w:t>
      </w:r>
    </w:p>
    <w:p w14:paraId="7A4F1C1B" w14:textId="77777777" w:rsidR="004548E4" w:rsidRPr="00F104E1" w:rsidRDefault="004548E4" w:rsidP="004548E4">
      <w:pPr>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Trajanje i prestanak ugovora </w:t>
      </w:r>
    </w:p>
    <w:p w14:paraId="47F6364A" w14:textId="77777777" w:rsidR="004548E4" w:rsidRPr="00F104E1" w:rsidRDefault="004548E4" w:rsidP="004548E4">
      <w:pPr>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4B8D7FBC"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Ugovor se zaključuje na period o</w:t>
      </w:r>
      <w:r>
        <w:rPr>
          <w:rFonts w:ascii="Times New Roman" w:eastAsia="Calibri" w:hAnsi="Times New Roman" w:cs="Times New Roman"/>
          <w:lang w:val="bs-Latn-BA"/>
        </w:rPr>
        <w:t>d</w:t>
      </w:r>
      <w:r w:rsidRPr="0039049B">
        <w:rPr>
          <w:rFonts w:ascii="Times New Roman" w:eastAsia="Calibri" w:hAnsi="Times New Roman" w:cs="Times New Roman"/>
          <w:lang w:val="bs-Latn-BA"/>
        </w:rPr>
        <w:t xml:space="preserve"> 1 (jedne) god</w:t>
      </w:r>
      <w:r>
        <w:rPr>
          <w:rFonts w:ascii="Times New Roman" w:eastAsia="Calibri" w:hAnsi="Times New Roman" w:cs="Times New Roman"/>
          <w:lang w:val="bs-Latn-BA"/>
        </w:rPr>
        <w:t>ine od dana zaključenja ugovora.</w:t>
      </w:r>
      <w:r w:rsidRPr="0039049B">
        <w:rPr>
          <w:rFonts w:ascii="Times New Roman" w:eastAsia="Calibri" w:hAnsi="Times New Roman" w:cs="Times New Roman"/>
          <w:lang w:val="bs-Latn-BA"/>
        </w:rPr>
        <w:t xml:space="preserve"> Ugovor se smatra zaključenim i stupa na snagu danom obostranog potpisivanja. </w:t>
      </w:r>
    </w:p>
    <w:p w14:paraId="0E6A3ABF"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1C5C76FF"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Bilo koja ugovorna strana može na pisani zahtjev raskinuti ovaj Ugovor, uz otkazni rok od 21 (dvadeset jedan) dan, pod uslovom da izmire svoje dospjele obaveze prema drugoj ugovornoj strani.  </w:t>
      </w:r>
    </w:p>
    <w:p w14:paraId="224DE4AA"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 xml:space="preserve"> </w:t>
      </w:r>
    </w:p>
    <w:p w14:paraId="214A00F0" w14:textId="77777777" w:rsidR="004548E4" w:rsidRPr="0039049B" w:rsidRDefault="004548E4" w:rsidP="004548E4">
      <w:pPr>
        <w:jc w:val="both"/>
        <w:rPr>
          <w:rFonts w:ascii="Times New Roman" w:eastAsia="Calibri" w:hAnsi="Times New Roman" w:cs="Times New Roman"/>
          <w:lang w:val="bs-Latn-BA"/>
        </w:rPr>
      </w:pPr>
      <w:r w:rsidRPr="0039049B">
        <w:rPr>
          <w:rFonts w:ascii="Times New Roman" w:eastAsia="Calibri" w:hAnsi="Times New Roman" w:cs="Times New Roman"/>
          <w:lang w:val="bs-Latn-BA"/>
        </w:rPr>
        <w:t>Ugovor može prestati u slučaju nastupa drugih okolnosti za prestanak Ugovora, prema odredbama zakona</w:t>
      </w:r>
      <w:r>
        <w:rPr>
          <w:rFonts w:ascii="Times New Roman" w:eastAsia="Calibri" w:hAnsi="Times New Roman" w:cs="Times New Roman"/>
          <w:lang w:val="bs-Latn-BA"/>
        </w:rPr>
        <w:t xml:space="preserve">. </w:t>
      </w:r>
      <w:r w:rsidRPr="0039049B">
        <w:rPr>
          <w:rFonts w:ascii="Times New Roman" w:eastAsia="Calibri" w:hAnsi="Times New Roman" w:cs="Times New Roman"/>
          <w:lang w:val="bs-Latn-BA"/>
        </w:rPr>
        <w:t xml:space="preserve">  </w:t>
      </w:r>
      <w:r w:rsidRPr="0039049B">
        <w:rPr>
          <w:rFonts w:ascii="Times New Roman" w:eastAsia="Calibri" w:hAnsi="Times New Roman" w:cs="Times New Roman"/>
          <w:b/>
          <w:lang w:val="bs-Latn-BA"/>
        </w:rPr>
        <w:t xml:space="preserve"> </w:t>
      </w:r>
    </w:p>
    <w:p w14:paraId="2F12ACFD" w14:textId="77777777" w:rsidR="004548E4" w:rsidRPr="00F104E1" w:rsidRDefault="004548E4" w:rsidP="004548E4">
      <w:pPr>
        <w:ind w:left="307" w:right="300" w:hanging="10"/>
        <w:jc w:val="center"/>
        <w:rPr>
          <w:rFonts w:ascii="Times New Roman" w:eastAsia="Times New Roman" w:hAnsi="Times New Roman" w:cs="Times New Roman"/>
          <w:b/>
          <w:lang w:val="bs-Latn-BA"/>
        </w:rPr>
      </w:pPr>
    </w:p>
    <w:p w14:paraId="7A83296B" w14:textId="77777777" w:rsidR="004548E4" w:rsidRPr="00F104E1" w:rsidRDefault="004548E4" w:rsidP="004548E4">
      <w:pPr>
        <w:ind w:left="307" w:right="300" w:hanging="10"/>
        <w:jc w:val="center"/>
        <w:rPr>
          <w:rFonts w:ascii="Times New Roman" w:eastAsia="Times New Roman" w:hAnsi="Times New Roman" w:cs="Times New Roman"/>
          <w:b/>
          <w:lang w:val="bs-Latn-BA"/>
        </w:rPr>
      </w:pPr>
    </w:p>
    <w:p w14:paraId="14D8E0F7" w14:textId="77777777" w:rsidR="004548E4" w:rsidRPr="00F104E1" w:rsidRDefault="004548E4" w:rsidP="004548E4">
      <w:pPr>
        <w:ind w:left="307" w:right="300" w:hanging="10"/>
        <w:jc w:val="center"/>
        <w:rPr>
          <w:rFonts w:ascii="Times New Roman" w:eastAsia="Times New Roman" w:hAnsi="Times New Roman" w:cs="Times New Roman"/>
          <w:lang w:val="bs-Latn-BA"/>
        </w:rPr>
      </w:pPr>
      <w:r>
        <w:rPr>
          <w:rFonts w:ascii="Times New Roman" w:eastAsia="Times New Roman" w:hAnsi="Times New Roman" w:cs="Times New Roman"/>
          <w:b/>
          <w:lang w:val="bs-Latn-BA"/>
        </w:rPr>
        <w:t>Član 15</w:t>
      </w:r>
      <w:r w:rsidRPr="00F104E1">
        <w:rPr>
          <w:rFonts w:ascii="Times New Roman" w:eastAsia="Times New Roman" w:hAnsi="Times New Roman" w:cs="Times New Roman"/>
          <w:b/>
          <w:lang w:val="bs-Latn-BA"/>
        </w:rPr>
        <w:t xml:space="preserve">.  </w:t>
      </w:r>
    </w:p>
    <w:p w14:paraId="5F3B1734" w14:textId="77777777" w:rsidR="004548E4" w:rsidRPr="00F104E1" w:rsidRDefault="004548E4" w:rsidP="004548E4">
      <w:pPr>
        <w:spacing w:after="14"/>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Viša sila </w:t>
      </w:r>
    </w:p>
    <w:p w14:paraId="78F61DEC" w14:textId="77777777" w:rsidR="004548E4" w:rsidRPr="00F104E1" w:rsidRDefault="004548E4" w:rsidP="004548E4">
      <w:pPr>
        <w:spacing w:after="17"/>
        <w:ind w:left="57"/>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14E6E67D"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Ugovorne strane mogu biti oslobođene od odgovornosti u određenim slučajevima koji su nastupili nezavisno od volje stranaka. Nastale okolnosti, nezavisne od volje stranaka, koji ni pažljiva stranka ne bi mogla izbjeći, niti mogla otkloniti njihove posljedice, smatrat će se kao slučajevi više sile, koji oslobađaju od odgovornosti, ako su nastali poslije zaključenja ugovora, a sprečavaju njegovo potpuno ili djelimično izvršenje. </w:t>
      </w:r>
    </w:p>
    <w:p w14:paraId="792517B5" w14:textId="77777777" w:rsidR="004548E4" w:rsidRDefault="004548E4" w:rsidP="004548E4">
      <w:pPr>
        <w:jc w:val="both"/>
        <w:rPr>
          <w:rFonts w:ascii="Times New Roman" w:eastAsia="Times New Roman" w:hAnsi="Times New Roman" w:cs="Times New Roman"/>
          <w:lang w:val="bs-Latn-BA"/>
        </w:rPr>
      </w:pPr>
    </w:p>
    <w:p w14:paraId="1F0B73D7" w14:textId="77777777" w:rsidR="004548E4" w:rsidRPr="00F104E1" w:rsidRDefault="004548E4" w:rsidP="004548E4">
      <w:pPr>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Pod pojmom više sile smatraju se spoljni i vanredni događaji koji nisu postojali u vrijeme potpisivanja ugovora, koji su nastali mimo volje i moći ugovornih strana, čije nastupanje i djejstvo strane nisu mogle spriječiti mjerama i sredstvima koja se mogu u konkretnoj situaciji opravdano tražiti i očekivati od strane koja je pogođena višom silom. Strana pogođena višom silom treba odmah elektronskom poštom, telegramom, ili telefaksom da obavijesti drugu stranu o nastanku, o vrsti i eventualnom trajanju više sile, odnosno drugih okolnosti koje sprječavaju izvršenje ugovornih obaveza.     </w:t>
      </w:r>
    </w:p>
    <w:p w14:paraId="426E6D28" w14:textId="77777777" w:rsidR="00EB7422" w:rsidRDefault="00EB7422" w:rsidP="004548E4">
      <w:pPr>
        <w:jc w:val="center"/>
        <w:rPr>
          <w:rFonts w:ascii="Times New Roman" w:eastAsia="Times New Roman" w:hAnsi="Times New Roman" w:cs="Times New Roman"/>
          <w:b/>
          <w:lang w:val="bs-Latn-BA"/>
        </w:rPr>
      </w:pPr>
    </w:p>
    <w:p w14:paraId="4104A61B" w14:textId="77777777" w:rsidR="00EB7422" w:rsidRDefault="00EB7422" w:rsidP="004548E4">
      <w:pPr>
        <w:jc w:val="center"/>
        <w:rPr>
          <w:rFonts w:ascii="Times New Roman" w:eastAsia="Times New Roman" w:hAnsi="Times New Roman" w:cs="Times New Roman"/>
          <w:b/>
          <w:lang w:val="bs-Latn-BA"/>
        </w:rPr>
      </w:pPr>
    </w:p>
    <w:p w14:paraId="1567C6F7" w14:textId="215E7D96" w:rsidR="004548E4" w:rsidRPr="00F104E1" w:rsidRDefault="004548E4" w:rsidP="004548E4">
      <w:pPr>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4948ACA0" w14:textId="77777777" w:rsidR="004548E4" w:rsidRPr="00F104E1" w:rsidRDefault="004548E4" w:rsidP="004548E4">
      <w:pPr>
        <w:ind w:left="307" w:right="357"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lastRenderedPageBreak/>
        <w:t>Član 1</w:t>
      </w:r>
      <w:r>
        <w:rPr>
          <w:rFonts w:ascii="Times New Roman" w:eastAsia="Times New Roman" w:hAnsi="Times New Roman" w:cs="Times New Roman"/>
          <w:b/>
          <w:lang w:val="bs-Latn-BA"/>
        </w:rPr>
        <w:t>6</w:t>
      </w:r>
      <w:r w:rsidRPr="00F104E1">
        <w:rPr>
          <w:rFonts w:ascii="Times New Roman" w:eastAsia="Times New Roman" w:hAnsi="Times New Roman" w:cs="Times New Roman"/>
          <w:b/>
          <w:lang w:val="bs-Latn-BA"/>
        </w:rPr>
        <w:t>.</w:t>
      </w:r>
    </w:p>
    <w:p w14:paraId="04134720" w14:textId="77777777" w:rsidR="004548E4" w:rsidRPr="00F104E1" w:rsidRDefault="004548E4" w:rsidP="004548E4">
      <w:pPr>
        <w:ind w:left="307" w:right="361"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Broj primjeraka ugovora </w:t>
      </w:r>
    </w:p>
    <w:p w14:paraId="729C57A9" w14:textId="77777777" w:rsidR="004548E4" w:rsidRPr="00F104E1" w:rsidRDefault="004548E4" w:rsidP="004548E4">
      <w:pPr>
        <w:spacing w:after="5"/>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72DBE1B5"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Ovaj ugovor sačinjen je u 4 (četiri) istovjetnih primjeraka, od kojih svaka strana zadržava po 2 (dva) primjerka. </w:t>
      </w:r>
    </w:p>
    <w:p w14:paraId="4AFDF2C9" w14:textId="77777777" w:rsidR="00831A1F" w:rsidRDefault="00831A1F" w:rsidP="004548E4">
      <w:pPr>
        <w:jc w:val="center"/>
        <w:rPr>
          <w:rFonts w:ascii="Times New Roman" w:eastAsia="Times New Roman" w:hAnsi="Times New Roman" w:cs="Times New Roman"/>
          <w:b/>
          <w:lang w:val="bs-Latn-BA"/>
        </w:rPr>
      </w:pPr>
    </w:p>
    <w:p w14:paraId="474D7095" w14:textId="77777777" w:rsidR="00831A1F" w:rsidRDefault="00831A1F" w:rsidP="004548E4">
      <w:pPr>
        <w:jc w:val="center"/>
        <w:rPr>
          <w:rFonts w:ascii="Times New Roman" w:eastAsia="Times New Roman" w:hAnsi="Times New Roman" w:cs="Times New Roman"/>
          <w:b/>
          <w:lang w:val="bs-Latn-BA"/>
        </w:rPr>
      </w:pPr>
    </w:p>
    <w:p w14:paraId="786ECB92" w14:textId="0B57EDE0" w:rsidR="004548E4" w:rsidRPr="00F104E1" w:rsidRDefault="004548E4" w:rsidP="004548E4">
      <w:pPr>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4D8492C1" w14:textId="77777777" w:rsidR="004548E4" w:rsidRPr="00F104E1" w:rsidRDefault="004548E4" w:rsidP="004548E4">
      <w:pPr>
        <w:jc w:val="center"/>
        <w:rPr>
          <w:rFonts w:ascii="Times New Roman" w:eastAsia="Times New Roman" w:hAnsi="Times New Roman" w:cs="Times New Roman"/>
          <w:lang w:val="bs-Latn-BA"/>
        </w:rPr>
      </w:pPr>
      <w:r>
        <w:rPr>
          <w:rFonts w:ascii="Times New Roman" w:eastAsia="Times New Roman" w:hAnsi="Times New Roman" w:cs="Times New Roman"/>
          <w:b/>
          <w:lang w:val="bs-Latn-BA"/>
        </w:rPr>
        <w:t xml:space="preserve"> Član 17</w:t>
      </w:r>
      <w:r w:rsidRPr="00F104E1">
        <w:rPr>
          <w:rFonts w:ascii="Times New Roman" w:eastAsia="Times New Roman" w:hAnsi="Times New Roman" w:cs="Times New Roman"/>
          <w:lang w:val="bs-Latn-BA"/>
        </w:rPr>
        <w:t xml:space="preserve">. </w:t>
      </w:r>
    </w:p>
    <w:p w14:paraId="71FED38C" w14:textId="77777777" w:rsidR="004548E4" w:rsidRPr="00F104E1" w:rsidRDefault="004548E4" w:rsidP="004548E4">
      <w:pPr>
        <w:ind w:left="307" w:right="355" w:hanging="10"/>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Mjesna nadležnost suda u slučaju spora među ugovornim stranama </w:t>
      </w:r>
    </w:p>
    <w:p w14:paraId="58068F1B" w14:textId="77777777" w:rsidR="004548E4" w:rsidRPr="00F104E1" w:rsidRDefault="004548E4" w:rsidP="004548E4">
      <w:pPr>
        <w:spacing w:after="23"/>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0EACD25B" w14:textId="77777777" w:rsidR="004548E4" w:rsidRPr="00F104E1"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 xml:space="preserve">Ugovorne strane su saglasne da će eventualne sporove pri realizaciji ovog Ugovora rješavati mirnim putem, </w:t>
      </w:r>
      <w:r>
        <w:rPr>
          <w:rFonts w:ascii="Times New Roman" w:eastAsia="Times New Roman" w:hAnsi="Times New Roman" w:cs="Times New Roman"/>
          <w:lang w:val="bs-Latn-BA"/>
        </w:rPr>
        <w:t>a u suprotnom</w:t>
      </w:r>
      <w:r w:rsidRPr="00F104E1">
        <w:rPr>
          <w:rFonts w:ascii="Times New Roman" w:eastAsia="Times New Roman" w:hAnsi="Times New Roman" w:cs="Times New Roman"/>
          <w:lang w:val="bs-Latn-BA"/>
        </w:rPr>
        <w:t xml:space="preserve"> nadležan je Općinski sud u Sarajevu.</w:t>
      </w:r>
    </w:p>
    <w:p w14:paraId="170EB4D8" w14:textId="77777777" w:rsidR="004548E4" w:rsidRDefault="004548E4" w:rsidP="004548E4">
      <w:pPr>
        <w:jc w:val="center"/>
        <w:rPr>
          <w:rFonts w:ascii="Times New Roman" w:eastAsia="Times New Roman" w:hAnsi="Times New Roman" w:cs="Times New Roman"/>
          <w:b/>
          <w:lang w:val="bs-Latn-BA"/>
        </w:rPr>
      </w:pPr>
      <w:r w:rsidRPr="00F104E1">
        <w:rPr>
          <w:rFonts w:ascii="Times New Roman" w:eastAsia="Times New Roman" w:hAnsi="Times New Roman" w:cs="Times New Roman"/>
          <w:b/>
          <w:lang w:val="bs-Latn-BA"/>
        </w:rPr>
        <w:t xml:space="preserve"> </w:t>
      </w:r>
    </w:p>
    <w:p w14:paraId="15381086" w14:textId="77777777" w:rsidR="00787AD1" w:rsidRDefault="00787AD1" w:rsidP="004548E4">
      <w:pPr>
        <w:jc w:val="center"/>
        <w:rPr>
          <w:rFonts w:ascii="Times New Roman" w:eastAsia="Times New Roman" w:hAnsi="Times New Roman" w:cs="Times New Roman"/>
          <w:b/>
          <w:lang w:val="bs-Latn-BA"/>
        </w:rPr>
      </w:pPr>
    </w:p>
    <w:p w14:paraId="2A3C7665" w14:textId="66603E04" w:rsidR="004548E4" w:rsidRDefault="004548E4" w:rsidP="004548E4">
      <w:pPr>
        <w:jc w:val="center"/>
        <w:rPr>
          <w:rFonts w:ascii="Times New Roman" w:eastAsia="Times New Roman" w:hAnsi="Times New Roman" w:cs="Times New Roman"/>
          <w:b/>
          <w:lang w:val="bs-Latn-BA"/>
        </w:rPr>
      </w:pPr>
      <w:r>
        <w:rPr>
          <w:rFonts w:ascii="Times New Roman" w:eastAsia="Times New Roman" w:hAnsi="Times New Roman" w:cs="Times New Roman"/>
          <w:b/>
          <w:lang w:val="bs-Latn-BA"/>
        </w:rPr>
        <w:t>Član 18.</w:t>
      </w:r>
    </w:p>
    <w:p w14:paraId="5E58680C" w14:textId="77777777" w:rsidR="004548E4" w:rsidRPr="00F104E1" w:rsidRDefault="004548E4" w:rsidP="004548E4">
      <w:pPr>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Ostala prava i obaveze ugovornih strana </w:t>
      </w:r>
    </w:p>
    <w:p w14:paraId="009C7D1D" w14:textId="77777777" w:rsidR="004548E4" w:rsidRPr="00F104E1" w:rsidRDefault="004548E4" w:rsidP="004548E4">
      <w:pPr>
        <w:jc w:val="cente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0E787277" w14:textId="639FC9CF" w:rsidR="004548E4" w:rsidRDefault="004548E4" w:rsidP="004548E4">
      <w:pPr>
        <w:spacing w:after="5"/>
        <w:ind w:left="-5" w:right="53" w:hanging="10"/>
        <w:jc w:val="both"/>
        <w:rPr>
          <w:rFonts w:ascii="Times New Roman" w:eastAsia="Times New Roman" w:hAnsi="Times New Roman" w:cs="Times New Roman"/>
          <w:lang w:val="bs-Latn-BA"/>
        </w:rPr>
      </w:pPr>
      <w:r w:rsidRPr="00F104E1">
        <w:rPr>
          <w:rFonts w:ascii="Times New Roman" w:eastAsia="Times New Roman" w:hAnsi="Times New Roman" w:cs="Times New Roman"/>
          <w:lang w:val="bs-Latn-BA"/>
        </w:rPr>
        <w:t>Na ostala prava i obaveze ugovornih strana, koje nisu regulisane ovim Ugovorom, primjenjivat će se odredbe Zakona o obligacionim odnosima</w:t>
      </w:r>
      <w:r w:rsidR="00297315">
        <w:rPr>
          <w:rFonts w:ascii="Times New Roman" w:eastAsia="Times New Roman" w:hAnsi="Times New Roman" w:cs="Times New Roman"/>
          <w:lang w:val="bs-Latn-BA"/>
        </w:rPr>
        <w:t>, Uredbe o sabdijevanju prirodnim gasom Kantona Sarajevo</w:t>
      </w:r>
      <w:r w:rsidR="00017CDD">
        <w:rPr>
          <w:rFonts w:ascii="Times New Roman" w:eastAsia="Times New Roman" w:hAnsi="Times New Roman" w:cs="Times New Roman"/>
          <w:lang w:val="bs-Latn-BA"/>
        </w:rPr>
        <w:t xml:space="preserve"> („Sl. Novine Kantona Sarajevo“, br.22/2016)</w:t>
      </w:r>
      <w:r w:rsidR="003F6466">
        <w:rPr>
          <w:rFonts w:ascii="Times New Roman" w:eastAsia="Times New Roman" w:hAnsi="Times New Roman" w:cs="Times New Roman"/>
          <w:lang w:val="bs-Latn-BA"/>
        </w:rPr>
        <w:t>, Ugovora o snabdijevanju prirodnim gasom, kao i ostalih važećih</w:t>
      </w:r>
      <w:r w:rsidR="007D4607">
        <w:rPr>
          <w:rFonts w:ascii="Times New Roman" w:eastAsia="Times New Roman" w:hAnsi="Times New Roman" w:cs="Times New Roman"/>
          <w:lang w:val="bs-Latn-BA"/>
        </w:rPr>
        <w:t xml:space="preserve"> zakonskih propisa.</w:t>
      </w:r>
      <w:r w:rsidRPr="00F104E1">
        <w:rPr>
          <w:rFonts w:ascii="Times New Roman" w:eastAsia="Times New Roman" w:hAnsi="Times New Roman" w:cs="Times New Roman"/>
          <w:lang w:val="bs-Latn-BA"/>
        </w:rPr>
        <w:t xml:space="preserve">    </w:t>
      </w:r>
    </w:p>
    <w:p w14:paraId="3DCC0A29" w14:textId="77777777" w:rsidR="004548E4" w:rsidRPr="002D3F4B" w:rsidRDefault="004548E4" w:rsidP="004548E4">
      <w:pPr>
        <w:spacing w:after="5"/>
        <w:ind w:left="-5" w:right="53" w:hanging="10"/>
        <w:jc w:val="both"/>
        <w:rPr>
          <w:rFonts w:ascii="Times New Roman" w:eastAsia="Times New Roman" w:hAnsi="Times New Roman" w:cs="Times New Roman"/>
        </w:rPr>
      </w:pPr>
    </w:p>
    <w:p w14:paraId="57AE9E72" w14:textId="77777777" w:rsidR="004548E4" w:rsidRPr="00F104E1" w:rsidRDefault="004548E4" w:rsidP="004548E4">
      <w:pP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610171F3" w14:textId="77777777" w:rsidR="004548E4" w:rsidRPr="00F104E1" w:rsidRDefault="004548E4" w:rsidP="004548E4">
      <w:pPr>
        <w:rPr>
          <w:rFonts w:ascii="Times New Roman" w:eastAsia="Times New Roman" w:hAnsi="Times New Roman" w:cs="Times New Roman"/>
          <w:lang w:val="bs-Latn-BA"/>
        </w:rPr>
      </w:pPr>
      <w:r w:rsidRPr="00F104E1">
        <w:rPr>
          <w:rFonts w:ascii="Times New Roman" w:eastAsia="Times New Roman" w:hAnsi="Times New Roman" w:cs="Times New Roman"/>
          <w:b/>
          <w:lang w:val="bs-Latn-BA"/>
        </w:rPr>
        <w:t xml:space="preserve">  </w:t>
      </w:r>
    </w:p>
    <w:p w14:paraId="0F7D5EC2" w14:textId="77777777" w:rsidR="004548E4" w:rsidRPr="00AF1EBC" w:rsidRDefault="004548E4" w:rsidP="004548E4">
      <w:pPr>
        <w:tabs>
          <w:tab w:val="center" w:pos="2160"/>
          <w:tab w:val="center" w:pos="2881"/>
          <w:tab w:val="center" w:pos="4321"/>
          <w:tab w:val="center" w:pos="5041"/>
          <w:tab w:val="center" w:pos="5761"/>
          <w:tab w:val="center" w:pos="6481"/>
          <w:tab w:val="center" w:pos="7758"/>
        </w:tabs>
        <w:spacing w:after="5" w:line="264" w:lineRule="auto"/>
        <w:ind w:left="-15"/>
        <w:rPr>
          <w:rFonts w:ascii="Times New Roman" w:eastAsia="Times New Roman" w:hAnsi="Times New Roman" w:cs="Times New Roman"/>
          <w:lang w:val="bs-Latn-BA"/>
        </w:rPr>
      </w:pPr>
      <w:r w:rsidRPr="00AF1EBC">
        <w:rPr>
          <w:rFonts w:ascii="Times New Roman" w:eastAsia="Times New Roman" w:hAnsi="Times New Roman" w:cs="Times New Roman"/>
          <w:b/>
          <w:lang w:val="bs-Latn-BA"/>
        </w:rPr>
        <w:t>SNABDJEVAČ:</w:t>
      </w:r>
      <w:r w:rsidRPr="00AF1EBC">
        <w:rPr>
          <w:rFonts w:ascii="Times New Roman" w:eastAsia="Times New Roman" w:hAnsi="Times New Roman" w:cs="Times New Roman"/>
          <w:lang w:val="bs-Latn-BA"/>
        </w:rPr>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t xml:space="preserve"> </w:t>
      </w:r>
      <w:r w:rsidRPr="00AF1EBC">
        <w:rPr>
          <w:rFonts w:ascii="Times New Roman" w:eastAsia="Times New Roman" w:hAnsi="Times New Roman" w:cs="Times New Roman"/>
          <w:lang w:val="bs-Latn-BA"/>
        </w:rPr>
        <w:tab/>
      </w:r>
      <w:r>
        <w:rPr>
          <w:rFonts w:ascii="Times New Roman" w:eastAsia="Times New Roman" w:hAnsi="Times New Roman" w:cs="Times New Roman"/>
          <w:lang w:val="bs-Latn-BA"/>
        </w:rPr>
        <w:t xml:space="preserve">       </w:t>
      </w:r>
      <w:r w:rsidRPr="00AF1EBC">
        <w:rPr>
          <w:rFonts w:ascii="Times New Roman" w:eastAsia="Times New Roman" w:hAnsi="Times New Roman" w:cs="Times New Roman"/>
          <w:lang w:val="bs-Latn-BA"/>
        </w:rPr>
        <w:t xml:space="preserve">   </w:t>
      </w:r>
      <w:r w:rsidRPr="00AF1EBC">
        <w:rPr>
          <w:rFonts w:ascii="Times New Roman" w:eastAsia="Times New Roman" w:hAnsi="Times New Roman" w:cs="Times New Roman"/>
          <w:b/>
          <w:lang w:val="bs-Latn-BA"/>
        </w:rPr>
        <w:t xml:space="preserve">KUPAC: </w:t>
      </w:r>
    </w:p>
    <w:p w14:paraId="0BDA7CE0" w14:textId="6E4BD67D" w:rsidR="001428EB" w:rsidRDefault="004548E4" w:rsidP="001428EB">
      <w:pPr>
        <w:tabs>
          <w:tab w:val="right" w:pos="9869"/>
        </w:tabs>
        <w:spacing w:after="5" w:line="264" w:lineRule="auto"/>
        <w:ind w:left="4320"/>
        <w:rPr>
          <w:rFonts w:ascii="Times New Roman" w:eastAsia="Times New Roman" w:hAnsi="Times New Roman" w:cs="Times New Roman"/>
          <w:b/>
          <w:lang w:val="bs-Latn-BA"/>
        </w:rPr>
      </w:pPr>
      <w:r w:rsidRPr="00AF1EBC">
        <w:rPr>
          <w:rFonts w:ascii="Times New Roman" w:eastAsia="Times New Roman" w:hAnsi="Times New Roman" w:cs="Times New Roman"/>
          <w:b/>
          <w:lang w:val="bs-Latn-BA"/>
        </w:rPr>
        <w:t xml:space="preserve">        </w:t>
      </w:r>
      <w:r w:rsidR="001428EB">
        <w:rPr>
          <w:rFonts w:ascii="Times New Roman" w:eastAsia="Times New Roman" w:hAnsi="Times New Roman" w:cs="Times New Roman"/>
          <w:b/>
          <w:lang w:val="bs-Latn-BA"/>
        </w:rPr>
        <w:t xml:space="preserve">                                    </w:t>
      </w:r>
      <w:r w:rsidRPr="00AF1EBC">
        <w:rPr>
          <w:rFonts w:ascii="Times New Roman" w:eastAsia="Times New Roman" w:hAnsi="Times New Roman" w:cs="Times New Roman"/>
          <w:b/>
          <w:lang w:val="bs-Latn-BA"/>
        </w:rPr>
        <w:t xml:space="preserve">     </w:t>
      </w:r>
      <w:r>
        <w:rPr>
          <w:rFonts w:ascii="Times New Roman" w:eastAsia="Times New Roman" w:hAnsi="Times New Roman" w:cs="Times New Roman"/>
          <w:b/>
          <w:lang w:val="bs-Latn-BA"/>
        </w:rPr>
        <w:t>Sr</w:t>
      </w:r>
      <w:r w:rsidRPr="00AF1EBC">
        <w:rPr>
          <w:rFonts w:ascii="Times New Roman" w:eastAsia="Times New Roman" w:hAnsi="Times New Roman" w:cs="Times New Roman"/>
          <w:b/>
          <w:lang w:val="bs-Latn-BA"/>
        </w:rPr>
        <w:t>ednja</w:t>
      </w:r>
      <w:r w:rsidR="001428EB">
        <w:rPr>
          <w:rFonts w:ascii="Times New Roman" w:eastAsia="Times New Roman" w:hAnsi="Times New Roman" w:cs="Times New Roman"/>
          <w:b/>
          <w:lang w:val="bs-Latn-BA"/>
        </w:rPr>
        <w:t xml:space="preserve"> škola za</w:t>
      </w:r>
    </w:p>
    <w:p w14:paraId="058DAB88" w14:textId="271C0C06" w:rsidR="004548E4" w:rsidRPr="00AF1EBC" w:rsidRDefault="001428EB" w:rsidP="001428EB">
      <w:pPr>
        <w:tabs>
          <w:tab w:val="right" w:pos="9869"/>
        </w:tabs>
        <w:spacing w:after="5" w:line="264" w:lineRule="auto"/>
        <w:ind w:left="4320"/>
        <w:rPr>
          <w:rFonts w:ascii="Times New Roman" w:eastAsia="Times New Roman" w:hAnsi="Times New Roman" w:cs="Times New Roman"/>
          <w:lang w:val="bs-Latn-BA"/>
        </w:rPr>
      </w:pPr>
      <w:r>
        <w:rPr>
          <w:rFonts w:ascii="Times New Roman" w:eastAsia="Times New Roman" w:hAnsi="Times New Roman" w:cs="Times New Roman"/>
          <w:b/>
          <w:lang w:val="bs-Latn-BA"/>
        </w:rPr>
        <w:t xml:space="preserve">                                      tekstil, kožu i dizajn</w:t>
      </w:r>
      <w:r w:rsidR="004548E4">
        <w:rPr>
          <w:rFonts w:ascii="Times New Roman" w:eastAsia="Times New Roman" w:hAnsi="Times New Roman" w:cs="Times New Roman"/>
          <w:b/>
          <w:lang w:val="bs-Latn-BA"/>
        </w:rPr>
        <w:t xml:space="preserve"> Sarajevo</w:t>
      </w:r>
    </w:p>
    <w:p w14:paraId="26FA4617" w14:textId="7362E75C" w:rsidR="004548E4" w:rsidRPr="00F104E1" w:rsidRDefault="004548E4" w:rsidP="004548E4">
      <w:pPr>
        <w:tabs>
          <w:tab w:val="center" w:pos="1440"/>
          <w:tab w:val="center" w:pos="2160"/>
          <w:tab w:val="center" w:pos="2881"/>
          <w:tab w:val="center" w:pos="3601"/>
          <w:tab w:val="center" w:pos="4321"/>
          <w:tab w:val="center" w:pos="5041"/>
          <w:tab w:val="center" w:pos="7459"/>
        </w:tabs>
        <w:spacing w:after="5" w:line="264" w:lineRule="auto"/>
        <w:ind w:left="-15"/>
        <w:rPr>
          <w:rFonts w:ascii="Times New Roman" w:eastAsia="Times New Roman" w:hAnsi="Times New Roman" w:cs="Times New Roman"/>
          <w:lang w:val="sv-SE"/>
        </w:rPr>
      </w:pPr>
      <w:r w:rsidRPr="00F104E1">
        <w:rPr>
          <w:rFonts w:ascii="Times New Roman" w:eastAsia="Times New Roman" w:hAnsi="Times New Roman" w:cs="Times New Roman"/>
          <w:b/>
          <w:lang w:val="sv-SE"/>
        </w:rPr>
        <w:t xml:space="preserve">Direktor: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sidRPr="00F104E1">
        <w:rPr>
          <w:rFonts w:ascii="Times New Roman" w:eastAsia="Times New Roman" w:hAnsi="Times New Roman" w:cs="Times New Roman"/>
          <w:b/>
          <w:lang w:val="sv-SE"/>
        </w:rPr>
        <w:tab/>
        <w:t xml:space="preserve">        </w:t>
      </w:r>
      <w:r>
        <w:rPr>
          <w:rFonts w:ascii="Times New Roman" w:eastAsia="Times New Roman" w:hAnsi="Times New Roman" w:cs="Times New Roman"/>
          <w:b/>
          <w:lang w:val="sv-SE"/>
        </w:rPr>
        <w:t xml:space="preserve">                    </w:t>
      </w:r>
      <w:r w:rsidRPr="00F104E1">
        <w:rPr>
          <w:rFonts w:ascii="Times New Roman" w:eastAsia="Times New Roman" w:hAnsi="Times New Roman" w:cs="Times New Roman"/>
          <w:b/>
          <w:lang w:val="sv-SE"/>
        </w:rPr>
        <w:t>Direktor</w:t>
      </w:r>
      <w:r>
        <w:rPr>
          <w:rFonts w:ascii="Times New Roman" w:eastAsia="Times New Roman" w:hAnsi="Times New Roman" w:cs="Times New Roman"/>
          <w:b/>
          <w:lang w:val="sv-SE"/>
        </w:rPr>
        <w:t xml:space="preserve">: </w:t>
      </w:r>
      <w:r w:rsidR="001428EB">
        <w:rPr>
          <w:rFonts w:ascii="Times New Roman" w:eastAsia="Times New Roman" w:hAnsi="Times New Roman" w:cs="Times New Roman"/>
          <w:b/>
          <w:lang w:val="sv-SE"/>
        </w:rPr>
        <w:t>Samir Pačavar</w:t>
      </w:r>
    </w:p>
    <w:p w14:paraId="6A5FB758" w14:textId="77777777" w:rsidR="004548E4" w:rsidRPr="00F104E1" w:rsidRDefault="004548E4" w:rsidP="004548E4">
      <w:pPr>
        <w:spacing w:after="5" w:line="264" w:lineRule="auto"/>
        <w:ind w:left="-5" w:right="45" w:hanging="10"/>
        <w:jc w:val="both"/>
        <w:rPr>
          <w:rFonts w:ascii="Times New Roman" w:eastAsia="Times New Roman" w:hAnsi="Times New Roman" w:cs="Times New Roman"/>
          <w:lang w:val="sv-SE"/>
        </w:rPr>
      </w:pPr>
      <w:r w:rsidRPr="00F104E1">
        <w:rPr>
          <w:rFonts w:ascii="Times New Roman" w:eastAsia="Times New Roman" w:hAnsi="Times New Roman" w:cs="Times New Roman"/>
          <w:b/>
          <w:lang w:val="sv-SE"/>
        </w:rPr>
        <w:t xml:space="preserve">                                                                                                    </w:t>
      </w:r>
      <w:r>
        <w:rPr>
          <w:rFonts w:ascii="Times New Roman" w:eastAsia="Times New Roman" w:hAnsi="Times New Roman" w:cs="Times New Roman"/>
          <w:b/>
          <w:lang w:val="sv-SE"/>
        </w:rPr>
        <w:t xml:space="preserve">             ______________________</w:t>
      </w:r>
    </w:p>
    <w:p w14:paraId="7509A6BF" w14:textId="77777777" w:rsidR="004548E4" w:rsidRPr="00F104E1" w:rsidRDefault="004548E4" w:rsidP="004548E4">
      <w:pPr>
        <w:tabs>
          <w:tab w:val="left" w:pos="8055"/>
        </w:tabs>
        <w:rPr>
          <w:rFonts w:ascii="Times New Roman" w:eastAsia="Times New Roman" w:hAnsi="Times New Roman" w:cs="Times New Roman"/>
          <w:lang w:val="sv-SE"/>
        </w:rPr>
      </w:pPr>
      <w:r w:rsidRPr="00F104E1">
        <w:rPr>
          <w:rFonts w:ascii="Times New Roman" w:eastAsia="Times New Roman" w:hAnsi="Times New Roman" w:cs="Times New Roman"/>
          <w:lang w:val="sv-SE"/>
        </w:rPr>
        <w:t xml:space="preserve"> </w:t>
      </w:r>
      <w:r>
        <w:rPr>
          <w:rFonts w:ascii="Times New Roman" w:eastAsia="Times New Roman" w:hAnsi="Times New Roman" w:cs="Times New Roman"/>
          <w:lang w:val="sv-SE"/>
        </w:rPr>
        <w:tab/>
      </w:r>
    </w:p>
    <w:p w14:paraId="056506F3" w14:textId="08930164" w:rsidR="004548E4" w:rsidRPr="00831A1F" w:rsidRDefault="004548E4" w:rsidP="00831A1F">
      <w:pPr>
        <w:tabs>
          <w:tab w:val="center" w:pos="3601"/>
          <w:tab w:val="center" w:pos="4321"/>
          <w:tab w:val="center" w:pos="6705"/>
        </w:tabs>
        <w:spacing w:after="5"/>
        <w:ind w:left="-15"/>
        <w:rPr>
          <w:rFonts w:ascii="Times New Roman" w:eastAsia="Times New Roman" w:hAnsi="Times New Roman" w:cs="Times New Roman"/>
          <w:lang w:val="sv-SE"/>
        </w:rPr>
      </w:pPr>
      <w:r w:rsidRPr="00FC5B31">
        <w:rPr>
          <w:rFonts w:ascii="Times New Roman" w:eastAsia="Times New Roman" w:hAnsi="Times New Roman" w:cs="Times New Roman"/>
          <w:lang w:val="sv-SE"/>
        </w:rPr>
        <w:t xml:space="preserve">Broj: ___________________  </w:t>
      </w:r>
      <w:r w:rsidRPr="00FC5B31">
        <w:rPr>
          <w:rFonts w:ascii="Times New Roman" w:eastAsia="Times New Roman" w:hAnsi="Times New Roman" w:cs="Times New Roman"/>
          <w:lang w:val="sv-SE"/>
        </w:rPr>
        <w:tab/>
        <w:t xml:space="preserve">          </w:t>
      </w:r>
      <w:r w:rsidRPr="00FC5B31">
        <w:rPr>
          <w:rFonts w:ascii="Times New Roman" w:eastAsia="Times New Roman" w:hAnsi="Times New Roman" w:cs="Times New Roman"/>
          <w:lang w:val="sv-SE"/>
        </w:rPr>
        <w:tab/>
        <w:t xml:space="preserve"> </w:t>
      </w:r>
      <w:r w:rsidRPr="00FC5B31">
        <w:rPr>
          <w:rFonts w:ascii="Times New Roman" w:eastAsia="Times New Roman" w:hAnsi="Times New Roman" w:cs="Times New Roman"/>
          <w:lang w:val="sv-SE"/>
        </w:rPr>
        <w:tab/>
        <w:t xml:space="preserve">                                Broj: _____________</w:t>
      </w:r>
      <w:r>
        <w:rPr>
          <w:rFonts w:ascii="Times New Roman" w:eastAsia="Times New Roman" w:hAnsi="Times New Roman" w:cs="Times New Roman"/>
          <w:lang w:val="en-US"/>
        </w:rPr>
        <w:t>_________202</w:t>
      </w:r>
      <w:r w:rsidR="00006627">
        <w:rPr>
          <w:rFonts w:ascii="Times New Roman" w:eastAsia="Times New Roman" w:hAnsi="Times New Roman" w:cs="Times New Roman"/>
          <w:lang w:val="en-US"/>
        </w:rPr>
        <w:t>5</w:t>
      </w:r>
      <w:r w:rsidRPr="0039049B">
        <w:rPr>
          <w:rFonts w:ascii="Times New Roman" w:eastAsia="Times New Roman" w:hAnsi="Times New Roman" w:cs="Times New Roman"/>
          <w:lang w:val="en-US"/>
        </w:rPr>
        <w:t xml:space="preserve">. godine </w:t>
      </w:r>
      <w:r w:rsidRPr="0039049B">
        <w:rPr>
          <w:rFonts w:ascii="Times New Roman" w:eastAsia="Times New Roman" w:hAnsi="Times New Roman" w:cs="Times New Roman"/>
          <w:lang w:val="en-US"/>
        </w:rPr>
        <w:tab/>
        <w:t xml:space="preserve"> </w:t>
      </w:r>
      <w:r w:rsidRPr="0039049B">
        <w:rPr>
          <w:rFonts w:ascii="Times New Roman" w:eastAsia="Times New Roman" w:hAnsi="Times New Roman" w:cs="Times New Roman"/>
          <w:lang w:val="en-US"/>
        </w:rPr>
        <w:tab/>
        <w:t xml:space="preserve">                                                    </w:t>
      </w:r>
      <w:proofErr w:type="gramStart"/>
      <w:r>
        <w:rPr>
          <w:rFonts w:ascii="Times New Roman" w:eastAsia="Times New Roman" w:hAnsi="Times New Roman" w:cs="Times New Roman"/>
          <w:lang w:val="en-US"/>
        </w:rPr>
        <w:t>Sarajevo,_</w:t>
      </w:r>
      <w:proofErr w:type="gramEnd"/>
      <w:r>
        <w:rPr>
          <w:rFonts w:ascii="Times New Roman" w:eastAsia="Times New Roman" w:hAnsi="Times New Roman" w:cs="Times New Roman"/>
          <w:lang w:val="en-US"/>
        </w:rPr>
        <w:t>______202</w:t>
      </w:r>
      <w:r w:rsidR="00006627">
        <w:rPr>
          <w:rFonts w:ascii="Times New Roman" w:eastAsia="Times New Roman" w:hAnsi="Times New Roman" w:cs="Times New Roman"/>
          <w:lang w:val="en-US"/>
        </w:rPr>
        <w:t>5</w:t>
      </w:r>
      <w:r w:rsidRPr="0039049B">
        <w:rPr>
          <w:rFonts w:ascii="Times New Roman" w:eastAsia="Times New Roman" w:hAnsi="Times New Roman" w:cs="Times New Roman"/>
          <w:lang w:val="en-US"/>
        </w:rPr>
        <w:t xml:space="preserve">. godine  </w:t>
      </w:r>
    </w:p>
    <w:p w14:paraId="03FB4FF1" w14:textId="77777777" w:rsidR="00A61367" w:rsidRDefault="00A61367">
      <w:pPr>
        <w:pStyle w:val="BodyText"/>
        <w:jc w:val="center"/>
        <w:rPr>
          <w:b/>
          <w:bCs/>
        </w:rPr>
      </w:pPr>
    </w:p>
    <w:p w14:paraId="3516559C" w14:textId="77777777" w:rsidR="00B2186A" w:rsidRPr="00B2186A" w:rsidRDefault="00B2186A" w:rsidP="00B2186A"/>
    <w:p w14:paraId="6BFBDB9B" w14:textId="77777777" w:rsidR="00B2186A" w:rsidRPr="00B2186A" w:rsidRDefault="00B2186A" w:rsidP="00B2186A"/>
    <w:p w14:paraId="7692B57D" w14:textId="77777777" w:rsidR="00B2186A" w:rsidRPr="00B2186A" w:rsidRDefault="00B2186A" w:rsidP="00B2186A"/>
    <w:p w14:paraId="1E21D183" w14:textId="77777777" w:rsidR="00B2186A" w:rsidRPr="00B2186A" w:rsidRDefault="00B2186A" w:rsidP="00B2186A"/>
    <w:p w14:paraId="54DE2E76" w14:textId="77777777" w:rsidR="00B2186A" w:rsidRPr="00B2186A" w:rsidRDefault="00B2186A" w:rsidP="00B2186A"/>
    <w:p w14:paraId="7D5E0ED0" w14:textId="77777777" w:rsidR="00B2186A" w:rsidRPr="00B2186A" w:rsidRDefault="00B2186A" w:rsidP="00B2186A"/>
    <w:p w14:paraId="5B423CE1" w14:textId="77777777" w:rsidR="00B2186A" w:rsidRDefault="00B2186A" w:rsidP="00B2186A">
      <w:pPr>
        <w:rPr>
          <w:rFonts w:ascii="Times New Roman" w:eastAsia="Times New Roman" w:hAnsi="Times New Roman" w:cs="Times New Roman"/>
          <w:b/>
          <w:bCs/>
          <w:sz w:val="22"/>
          <w:szCs w:val="22"/>
        </w:rPr>
      </w:pPr>
    </w:p>
    <w:p w14:paraId="35D26916" w14:textId="77777777" w:rsidR="00B2186A" w:rsidRDefault="00B2186A" w:rsidP="00B2186A">
      <w:pPr>
        <w:jc w:val="right"/>
      </w:pPr>
    </w:p>
    <w:p w14:paraId="43871E7A" w14:textId="77777777" w:rsidR="00B2186A" w:rsidRDefault="00B2186A" w:rsidP="00B2186A">
      <w:pPr>
        <w:jc w:val="right"/>
      </w:pPr>
    </w:p>
    <w:p w14:paraId="3D31F87D" w14:textId="77777777" w:rsidR="00B2186A" w:rsidRDefault="00B2186A" w:rsidP="00B2186A">
      <w:pPr>
        <w:jc w:val="right"/>
      </w:pPr>
    </w:p>
    <w:p w14:paraId="1DA825EF" w14:textId="77777777" w:rsidR="00B2186A" w:rsidRDefault="00B2186A" w:rsidP="00B2186A">
      <w:pPr>
        <w:jc w:val="right"/>
      </w:pPr>
    </w:p>
    <w:p w14:paraId="387AE791" w14:textId="77777777" w:rsidR="00B2186A" w:rsidRDefault="00B2186A" w:rsidP="00B2186A">
      <w:pPr>
        <w:jc w:val="right"/>
      </w:pPr>
    </w:p>
    <w:p w14:paraId="03B33F29" w14:textId="77777777" w:rsidR="00B2186A" w:rsidRDefault="00B2186A" w:rsidP="00B2186A">
      <w:pPr>
        <w:jc w:val="right"/>
      </w:pPr>
    </w:p>
    <w:p w14:paraId="795D3309" w14:textId="77777777" w:rsidR="00B2186A" w:rsidRDefault="00B2186A" w:rsidP="00B2186A">
      <w:pPr>
        <w:jc w:val="right"/>
      </w:pPr>
    </w:p>
    <w:p w14:paraId="37312A30" w14:textId="77777777" w:rsidR="00B2186A" w:rsidRDefault="00B2186A" w:rsidP="00B2186A">
      <w:pPr>
        <w:jc w:val="right"/>
      </w:pPr>
    </w:p>
    <w:p w14:paraId="637504C3" w14:textId="77777777" w:rsidR="00B2186A" w:rsidRDefault="00B2186A" w:rsidP="00B2186A">
      <w:pPr>
        <w:jc w:val="right"/>
      </w:pPr>
    </w:p>
    <w:p w14:paraId="344D9511" w14:textId="77777777" w:rsidR="00B2186A" w:rsidRDefault="00B2186A" w:rsidP="00B2186A">
      <w:pPr>
        <w:jc w:val="right"/>
      </w:pPr>
    </w:p>
    <w:p w14:paraId="39A38DEC" w14:textId="77777777" w:rsidR="00B2186A" w:rsidRDefault="00B2186A" w:rsidP="00B2186A">
      <w:pPr>
        <w:jc w:val="right"/>
      </w:pPr>
    </w:p>
    <w:p w14:paraId="55E9595E" w14:textId="77777777" w:rsidR="00B2186A" w:rsidRDefault="00B2186A" w:rsidP="00B2186A">
      <w:pPr>
        <w:jc w:val="right"/>
      </w:pPr>
    </w:p>
    <w:p w14:paraId="1863CCED" w14:textId="77777777" w:rsidR="00B2186A" w:rsidRDefault="00B2186A" w:rsidP="00B2186A">
      <w:pPr>
        <w:jc w:val="right"/>
      </w:pPr>
    </w:p>
    <w:p w14:paraId="2CF2F2A0" w14:textId="77777777" w:rsidR="00B2186A" w:rsidRDefault="00B2186A" w:rsidP="00B2186A">
      <w:pPr>
        <w:jc w:val="right"/>
      </w:pPr>
    </w:p>
    <w:p w14:paraId="54FE40B6" w14:textId="77777777" w:rsidR="00B2186A" w:rsidRDefault="00B2186A" w:rsidP="00B2186A">
      <w:pPr>
        <w:spacing w:after="220"/>
        <w:rPr>
          <w:rFonts w:ascii="Times New Roman" w:eastAsia="Times New Roman" w:hAnsi="Times New Roman" w:cs="Times New Roman"/>
          <w:b/>
          <w:bCs/>
        </w:rPr>
      </w:pPr>
    </w:p>
    <w:p w14:paraId="1F449FE9" w14:textId="77777777" w:rsidR="00B2186A" w:rsidRDefault="00B2186A" w:rsidP="00B2186A">
      <w:pPr>
        <w:spacing w:after="220"/>
        <w:rPr>
          <w:rFonts w:ascii="Times New Roman" w:eastAsia="Times New Roman" w:hAnsi="Times New Roman" w:cs="Times New Roman"/>
          <w:b/>
          <w:bCs/>
        </w:rPr>
      </w:pPr>
    </w:p>
    <w:p w14:paraId="654F05D6" w14:textId="07068C9E" w:rsidR="00B2186A" w:rsidRDefault="00FC32B1" w:rsidP="00FC32B1">
      <w:pPr>
        <w:spacing w:after="220"/>
        <w:ind w:left="7920" w:firstLine="720"/>
        <w:rPr>
          <w:rFonts w:ascii="Times New Roman" w:eastAsia="Times New Roman" w:hAnsi="Times New Roman" w:cs="Times New Roman"/>
          <w:b/>
          <w:bCs/>
        </w:rPr>
      </w:pPr>
      <w:r>
        <w:rPr>
          <w:rFonts w:ascii="Times New Roman" w:eastAsia="Times New Roman" w:hAnsi="Times New Roman" w:cs="Times New Roman"/>
          <w:b/>
          <w:bCs/>
        </w:rPr>
        <w:t>PRILOG 6</w:t>
      </w:r>
    </w:p>
    <w:p w14:paraId="43AD7F4F" w14:textId="77777777" w:rsidR="00B2186A" w:rsidRDefault="00B2186A" w:rsidP="00B2186A">
      <w:pPr>
        <w:spacing w:after="220"/>
        <w:rPr>
          <w:rFonts w:ascii="Times New Roman" w:eastAsia="Times New Roman" w:hAnsi="Times New Roman" w:cs="Times New Roman"/>
          <w:b/>
          <w:bCs/>
        </w:rPr>
      </w:pPr>
    </w:p>
    <w:p w14:paraId="50A0B1D0" w14:textId="239FC74C" w:rsidR="00B2186A" w:rsidRPr="00B2186A" w:rsidRDefault="00B2186A" w:rsidP="00B2186A">
      <w:pPr>
        <w:spacing w:after="220"/>
        <w:rPr>
          <w:rFonts w:ascii="Times New Roman" w:eastAsia="Times New Roman" w:hAnsi="Times New Roman" w:cs="Times New Roman"/>
          <w:color w:val="auto"/>
        </w:rPr>
      </w:pPr>
      <w:r w:rsidRPr="00B2186A">
        <w:rPr>
          <w:rFonts w:ascii="Times New Roman" w:eastAsia="Times New Roman" w:hAnsi="Times New Roman" w:cs="Times New Roman"/>
          <w:b/>
          <w:bCs/>
        </w:rPr>
        <w:t>OBRAZAC SADRŽAJA PONUDE</w:t>
      </w:r>
    </w:p>
    <w:p w14:paraId="3FD26535" w14:textId="77777777" w:rsidR="00B2186A" w:rsidRDefault="00B2186A" w:rsidP="00B2186A">
      <w:pPr>
        <w:spacing w:after="220"/>
        <w:rPr>
          <w:rFonts w:ascii="Times New Roman" w:eastAsia="Times New Roman" w:hAnsi="Times New Roman" w:cs="Times New Roman"/>
        </w:rPr>
      </w:pPr>
      <w:r w:rsidRPr="00B2186A">
        <w:rPr>
          <w:rFonts w:ascii="Times New Roman" w:eastAsia="Times New Roman" w:hAnsi="Times New Roman" w:cs="Times New Roman"/>
        </w:rPr>
        <w:t>(Memorandum ponuđača)</w:t>
      </w:r>
    </w:p>
    <w:p w14:paraId="35E2458C" w14:textId="77777777" w:rsidR="00CF3ADC" w:rsidRPr="00B2186A" w:rsidRDefault="00CF3ADC" w:rsidP="00B2186A">
      <w:pPr>
        <w:spacing w:after="220"/>
        <w:rPr>
          <w:rFonts w:ascii="Times New Roman" w:eastAsia="Times New Roman" w:hAnsi="Times New Roman" w:cs="Times New Roman"/>
          <w:color w:val="auto"/>
        </w:rPr>
      </w:pPr>
    </w:p>
    <w:p w14:paraId="05818AA2" w14:textId="77777777" w:rsidR="00B2186A" w:rsidRPr="00B2186A" w:rsidRDefault="00B2186A" w:rsidP="00B2186A">
      <w:pPr>
        <w:spacing w:after="220"/>
        <w:ind w:left="3480"/>
        <w:rPr>
          <w:rFonts w:ascii="Times New Roman" w:eastAsia="Times New Roman" w:hAnsi="Times New Roman" w:cs="Times New Roman"/>
          <w:color w:val="auto"/>
        </w:rPr>
      </w:pPr>
      <w:r w:rsidRPr="00B2186A">
        <w:rPr>
          <w:rFonts w:ascii="Times New Roman" w:eastAsia="Times New Roman" w:hAnsi="Times New Roman" w:cs="Times New Roman"/>
        </w:rPr>
        <w:t>SADRŽAJ PONUDE</w:t>
      </w:r>
    </w:p>
    <w:p w14:paraId="55B01D4D" w14:textId="77777777" w:rsidR="00B2186A" w:rsidRPr="00B2186A" w:rsidRDefault="00B2186A" w:rsidP="00B2186A">
      <w:pPr>
        <w:tabs>
          <w:tab w:val="left" w:leader="underscore" w:pos="5320"/>
        </w:tabs>
        <w:spacing w:after="760"/>
        <w:ind w:firstLine="280"/>
        <w:rPr>
          <w:rFonts w:ascii="Times New Roman" w:eastAsia="Times New Roman" w:hAnsi="Times New Roman" w:cs="Times New Roman"/>
          <w:color w:val="auto"/>
        </w:rPr>
      </w:pPr>
      <w:r w:rsidRPr="00B2186A">
        <w:rPr>
          <w:rFonts w:ascii="Times New Roman" w:eastAsia="Times New Roman" w:hAnsi="Times New Roman" w:cs="Times New Roman"/>
        </w:rPr>
        <w:t>Naša ponuda sadrži dokumenta označena od 1 do</w:t>
      </w:r>
      <w:r w:rsidRPr="00B2186A">
        <w:rPr>
          <w:rFonts w:ascii="Times New Roman" w:eastAsia="Times New Roman" w:hAnsi="Times New Roman" w:cs="Times New Roman"/>
        </w:rPr>
        <w:tab/>
        <w:t>, i to:</w:t>
      </w:r>
    </w:p>
    <w:p w14:paraId="6060F281" w14:textId="77777777" w:rsidR="00B2186A" w:rsidRPr="00B2186A" w:rsidRDefault="00B2186A" w:rsidP="00B2186A">
      <w:pPr>
        <w:spacing w:after="220"/>
        <w:ind w:firstLine="280"/>
        <w:rPr>
          <w:rFonts w:ascii="Times New Roman" w:eastAsia="Times New Roman" w:hAnsi="Times New Roman" w:cs="Times New Roman"/>
          <w:color w:val="auto"/>
        </w:rPr>
      </w:pPr>
      <w:bookmarkStart w:id="197" w:name="bookmark216"/>
      <w:r w:rsidRPr="00B2186A">
        <w:rPr>
          <w:rFonts w:ascii="Times New Roman" w:eastAsia="Times New Roman" w:hAnsi="Times New Roman" w:cs="Times New Roman"/>
        </w:rPr>
        <w:t>1</w:t>
      </w:r>
      <w:bookmarkEnd w:id="197"/>
      <w:r w:rsidRPr="00B2186A">
        <w:rPr>
          <w:rFonts w:ascii="Times New Roman" w:eastAsia="Times New Roman" w:hAnsi="Times New Roman" w:cs="Times New Roman"/>
        </w:rPr>
        <w:t>.</w:t>
      </w:r>
    </w:p>
    <w:p w14:paraId="02442F69" w14:textId="77777777" w:rsidR="00B2186A" w:rsidRPr="00B2186A" w:rsidRDefault="00B2186A" w:rsidP="00B2186A">
      <w:pPr>
        <w:spacing w:after="220"/>
        <w:ind w:firstLine="280"/>
        <w:rPr>
          <w:rFonts w:ascii="Times New Roman" w:eastAsia="Times New Roman" w:hAnsi="Times New Roman" w:cs="Times New Roman"/>
          <w:color w:val="auto"/>
        </w:rPr>
      </w:pPr>
      <w:bookmarkStart w:id="198" w:name="bookmark217"/>
      <w:r w:rsidRPr="00B2186A">
        <w:rPr>
          <w:rFonts w:ascii="Times New Roman" w:eastAsia="Times New Roman" w:hAnsi="Times New Roman" w:cs="Times New Roman"/>
        </w:rPr>
        <w:t>2</w:t>
      </w:r>
      <w:bookmarkEnd w:id="198"/>
      <w:r w:rsidRPr="00B2186A">
        <w:rPr>
          <w:rFonts w:ascii="Times New Roman" w:eastAsia="Times New Roman" w:hAnsi="Times New Roman" w:cs="Times New Roman"/>
        </w:rPr>
        <w:t>.</w:t>
      </w:r>
    </w:p>
    <w:p w14:paraId="0CDB7BE1" w14:textId="77777777" w:rsidR="00B2186A" w:rsidRPr="00B2186A" w:rsidRDefault="00B2186A" w:rsidP="00B2186A">
      <w:pPr>
        <w:spacing w:after="220"/>
        <w:ind w:firstLine="280"/>
        <w:rPr>
          <w:rFonts w:ascii="Times New Roman" w:eastAsia="Times New Roman" w:hAnsi="Times New Roman" w:cs="Times New Roman"/>
          <w:color w:val="auto"/>
        </w:rPr>
      </w:pPr>
      <w:bookmarkStart w:id="199" w:name="bookmark218"/>
      <w:r w:rsidRPr="00B2186A">
        <w:rPr>
          <w:rFonts w:ascii="Times New Roman" w:eastAsia="Times New Roman" w:hAnsi="Times New Roman" w:cs="Times New Roman"/>
        </w:rPr>
        <w:t>3</w:t>
      </w:r>
      <w:bookmarkEnd w:id="199"/>
      <w:r w:rsidRPr="00B2186A">
        <w:rPr>
          <w:rFonts w:ascii="Times New Roman" w:eastAsia="Times New Roman" w:hAnsi="Times New Roman" w:cs="Times New Roman"/>
        </w:rPr>
        <w:t>.</w:t>
      </w:r>
    </w:p>
    <w:p w14:paraId="5B2C2B13" w14:textId="77777777" w:rsidR="00B2186A" w:rsidRPr="00B2186A" w:rsidRDefault="00B2186A" w:rsidP="00B2186A">
      <w:pPr>
        <w:spacing w:after="220"/>
        <w:ind w:firstLine="280"/>
        <w:rPr>
          <w:rFonts w:ascii="Times New Roman" w:eastAsia="Times New Roman" w:hAnsi="Times New Roman" w:cs="Times New Roman"/>
          <w:color w:val="auto"/>
        </w:rPr>
      </w:pPr>
      <w:bookmarkStart w:id="200" w:name="bookmark219"/>
      <w:r w:rsidRPr="00B2186A">
        <w:rPr>
          <w:rFonts w:ascii="Times New Roman" w:eastAsia="Times New Roman" w:hAnsi="Times New Roman" w:cs="Times New Roman"/>
        </w:rPr>
        <w:t>4</w:t>
      </w:r>
      <w:bookmarkEnd w:id="200"/>
      <w:r w:rsidRPr="00B2186A">
        <w:rPr>
          <w:rFonts w:ascii="Times New Roman" w:eastAsia="Times New Roman" w:hAnsi="Times New Roman" w:cs="Times New Roman"/>
        </w:rPr>
        <w:t>.</w:t>
      </w:r>
    </w:p>
    <w:p w14:paraId="487D5B8C" w14:textId="77777777" w:rsidR="00B2186A" w:rsidRPr="00B2186A" w:rsidRDefault="00B2186A" w:rsidP="00B2186A">
      <w:pPr>
        <w:spacing w:after="220"/>
        <w:ind w:firstLine="280"/>
        <w:rPr>
          <w:rFonts w:ascii="Times New Roman" w:eastAsia="Times New Roman" w:hAnsi="Times New Roman" w:cs="Times New Roman"/>
          <w:color w:val="auto"/>
        </w:rPr>
      </w:pPr>
      <w:bookmarkStart w:id="201" w:name="bookmark220"/>
      <w:r w:rsidRPr="00B2186A">
        <w:rPr>
          <w:rFonts w:ascii="Times New Roman" w:eastAsia="Times New Roman" w:hAnsi="Times New Roman" w:cs="Times New Roman"/>
        </w:rPr>
        <w:t>5</w:t>
      </w:r>
      <w:bookmarkEnd w:id="201"/>
      <w:r w:rsidRPr="00B2186A">
        <w:rPr>
          <w:rFonts w:ascii="Times New Roman" w:eastAsia="Times New Roman" w:hAnsi="Times New Roman" w:cs="Times New Roman"/>
        </w:rPr>
        <w:t>.</w:t>
      </w:r>
    </w:p>
    <w:p w14:paraId="0C2DEABF" w14:textId="77777777" w:rsidR="00B2186A" w:rsidRPr="00B2186A" w:rsidRDefault="00B2186A" w:rsidP="00B2186A">
      <w:pPr>
        <w:spacing w:after="220"/>
        <w:ind w:firstLine="280"/>
        <w:rPr>
          <w:rFonts w:ascii="Times New Roman" w:eastAsia="Times New Roman" w:hAnsi="Times New Roman" w:cs="Times New Roman"/>
          <w:color w:val="auto"/>
        </w:rPr>
      </w:pPr>
      <w:bookmarkStart w:id="202" w:name="bookmark221"/>
      <w:r w:rsidRPr="00B2186A">
        <w:rPr>
          <w:rFonts w:ascii="Times New Roman" w:eastAsia="Times New Roman" w:hAnsi="Times New Roman" w:cs="Times New Roman"/>
        </w:rPr>
        <w:t>6</w:t>
      </w:r>
      <w:bookmarkEnd w:id="202"/>
      <w:r w:rsidRPr="00B2186A">
        <w:rPr>
          <w:rFonts w:ascii="Times New Roman" w:eastAsia="Times New Roman" w:hAnsi="Times New Roman" w:cs="Times New Roman"/>
        </w:rPr>
        <w:t>.</w:t>
      </w:r>
    </w:p>
    <w:p w14:paraId="58934F8B" w14:textId="77777777" w:rsidR="00B2186A" w:rsidRPr="00B2186A" w:rsidRDefault="00B2186A" w:rsidP="00B2186A">
      <w:pPr>
        <w:spacing w:after="220"/>
        <w:ind w:firstLine="280"/>
        <w:rPr>
          <w:rFonts w:ascii="Times New Roman" w:eastAsia="Times New Roman" w:hAnsi="Times New Roman" w:cs="Times New Roman"/>
          <w:color w:val="auto"/>
        </w:rPr>
      </w:pPr>
      <w:bookmarkStart w:id="203" w:name="bookmark222"/>
      <w:r w:rsidRPr="00B2186A">
        <w:rPr>
          <w:rFonts w:ascii="Times New Roman" w:eastAsia="Times New Roman" w:hAnsi="Times New Roman" w:cs="Times New Roman"/>
        </w:rPr>
        <w:t>7</w:t>
      </w:r>
      <w:bookmarkEnd w:id="203"/>
      <w:r w:rsidRPr="00B2186A">
        <w:rPr>
          <w:rFonts w:ascii="Times New Roman" w:eastAsia="Times New Roman" w:hAnsi="Times New Roman" w:cs="Times New Roman"/>
        </w:rPr>
        <w:t>.</w:t>
      </w:r>
    </w:p>
    <w:p w14:paraId="265F5D24" w14:textId="77777777" w:rsidR="00B2186A" w:rsidRPr="00B2186A" w:rsidRDefault="00B2186A" w:rsidP="00B2186A">
      <w:pPr>
        <w:spacing w:after="220"/>
        <w:ind w:firstLine="280"/>
        <w:rPr>
          <w:rFonts w:ascii="Times New Roman" w:eastAsia="Times New Roman" w:hAnsi="Times New Roman" w:cs="Times New Roman"/>
          <w:color w:val="auto"/>
        </w:rPr>
      </w:pPr>
      <w:bookmarkStart w:id="204" w:name="bookmark223"/>
      <w:r w:rsidRPr="00B2186A">
        <w:rPr>
          <w:rFonts w:ascii="Times New Roman" w:eastAsia="Times New Roman" w:hAnsi="Times New Roman" w:cs="Times New Roman"/>
        </w:rPr>
        <w:t>8</w:t>
      </w:r>
      <w:bookmarkEnd w:id="204"/>
      <w:r w:rsidRPr="00B2186A">
        <w:rPr>
          <w:rFonts w:ascii="Times New Roman" w:eastAsia="Times New Roman" w:hAnsi="Times New Roman" w:cs="Times New Roman"/>
        </w:rPr>
        <w:t>.</w:t>
      </w:r>
    </w:p>
    <w:p w14:paraId="3384F928" w14:textId="77777777" w:rsidR="00B2186A" w:rsidRPr="00B2186A" w:rsidRDefault="00B2186A" w:rsidP="00B2186A">
      <w:pPr>
        <w:spacing w:after="220"/>
        <w:ind w:firstLine="280"/>
        <w:rPr>
          <w:rFonts w:ascii="Times New Roman" w:eastAsia="Times New Roman" w:hAnsi="Times New Roman" w:cs="Times New Roman"/>
          <w:color w:val="auto"/>
        </w:rPr>
      </w:pPr>
      <w:bookmarkStart w:id="205" w:name="bookmark224"/>
      <w:r w:rsidRPr="00B2186A">
        <w:rPr>
          <w:rFonts w:ascii="Times New Roman" w:eastAsia="Times New Roman" w:hAnsi="Times New Roman" w:cs="Times New Roman"/>
        </w:rPr>
        <w:t>9</w:t>
      </w:r>
      <w:bookmarkEnd w:id="205"/>
      <w:r w:rsidRPr="00B2186A">
        <w:rPr>
          <w:rFonts w:ascii="Times New Roman" w:eastAsia="Times New Roman" w:hAnsi="Times New Roman" w:cs="Times New Roman"/>
        </w:rPr>
        <w:t>.</w:t>
      </w:r>
    </w:p>
    <w:p w14:paraId="0F574D86" w14:textId="77777777" w:rsidR="00B2186A" w:rsidRPr="00B2186A" w:rsidRDefault="00B2186A" w:rsidP="00B2186A">
      <w:pPr>
        <w:spacing w:after="220"/>
        <w:ind w:firstLine="280"/>
        <w:rPr>
          <w:rFonts w:ascii="Times New Roman" w:eastAsia="Times New Roman" w:hAnsi="Times New Roman" w:cs="Times New Roman"/>
          <w:color w:val="auto"/>
        </w:rPr>
      </w:pPr>
      <w:bookmarkStart w:id="206" w:name="bookmark225"/>
      <w:r w:rsidRPr="00B2186A">
        <w:rPr>
          <w:rFonts w:ascii="Times New Roman" w:eastAsia="Times New Roman" w:hAnsi="Times New Roman" w:cs="Times New Roman"/>
        </w:rPr>
        <w:t>1</w:t>
      </w:r>
      <w:bookmarkEnd w:id="206"/>
      <w:r w:rsidRPr="00B2186A">
        <w:rPr>
          <w:rFonts w:ascii="Times New Roman" w:eastAsia="Times New Roman" w:hAnsi="Times New Roman" w:cs="Times New Roman"/>
        </w:rPr>
        <w:t>0.</w:t>
      </w:r>
    </w:p>
    <w:p w14:paraId="2345C6ED" w14:textId="77777777" w:rsidR="00B2186A" w:rsidRPr="00B2186A" w:rsidRDefault="00B2186A" w:rsidP="00B2186A">
      <w:pPr>
        <w:spacing w:after="760"/>
        <w:ind w:firstLine="280"/>
        <w:rPr>
          <w:rFonts w:ascii="Times New Roman" w:eastAsia="Times New Roman" w:hAnsi="Times New Roman" w:cs="Times New Roman"/>
          <w:color w:val="auto"/>
        </w:rPr>
      </w:pPr>
      <w:r w:rsidRPr="00B2186A">
        <w:rPr>
          <w:rFonts w:ascii="Times New Roman" w:eastAsia="Times New Roman" w:hAnsi="Times New Roman" w:cs="Times New Roman"/>
        </w:rPr>
        <w:t>itd.</w:t>
      </w:r>
    </w:p>
    <w:p w14:paraId="46ED433F" w14:textId="77777777" w:rsidR="00B2186A" w:rsidRPr="00B2186A" w:rsidRDefault="00B2186A" w:rsidP="00B2186A">
      <w:pPr>
        <w:spacing w:after="220"/>
        <w:ind w:firstLine="280"/>
        <w:rPr>
          <w:rFonts w:ascii="Times New Roman" w:eastAsia="Times New Roman" w:hAnsi="Times New Roman" w:cs="Times New Roman"/>
          <w:color w:val="auto"/>
        </w:rPr>
      </w:pPr>
      <w:r w:rsidRPr="00B2186A">
        <w:rPr>
          <w:rFonts w:ascii="Times New Roman" w:eastAsia="Times New Roman" w:hAnsi="Times New Roman" w:cs="Times New Roman"/>
        </w:rPr>
        <w:t>Za Ponuđača:</w:t>
      </w:r>
    </w:p>
    <w:p w14:paraId="173996DD" w14:textId="77777777" w:rsidR="00B2186A" w:rsidRPr="00B2186A" w:rsidRDefault="00B2186A" w:rsidP="00B2186A">
      <w:pPr>
        <w:spacing w:after="760"/>
        <w:ind w:firstLine="280"/>
        <w:rPr>
          <w:rFonts w:ascii="Times New Roman" w:eastAsia="Times New Roman" w:hAnsi="Times New Roman" w:cs="Times New Roman"/>
          <w:color w:val="auto"/>
        </w:rPr>
      </w:pPr>
      <w:r w:rsidRPr="00B2186A">
        <w:rPr>
          <w:rFonts w:ascii="Times New Roman" w:eastAsia="Times New Roman" w:hAnsi="Times New Roman" w:cs="Times New Roman"/>
        </w:rPr>
        <w:t>(ime i prezime, te potpis ovlaštene osobe)</w:t>
      </w:r>
    </w:p>
    <w:p w14:paraId="175D60FF" w14:textId="77777777" w:rsidR="00B2186A" w:rsidRPr="00B2186A" w:rsidRDefault="00B2186A" w:rsidP="00B2186A">
      <w:pPr>
        <w:spacing w:after="220"/>
        <w:ind w:firstLine="280"/>
        <w:rPr>
          <w:rFonts w:ascii="Times New Roman" w:eastAsia="Times New Roman" w:hAnsi="Times New Roman" w:cs="Times New Roman"/>
          <w:color w:val="auto"/>
        </w:rPr>
      </w:pPr>
      <w:r w:rsidRPr="00B2186A">
        <w:rPr>
          <w:rFonts w:ascii="Times New Roman" w:eastAsia="Times New Roman" w:hAnsi="Times New Roman" w:cs="Times New Roman"/>
        </w:rPr>
        <w:t>MP</w:t>
      </w:r>
    </w:p>
    <w:p w14:paraId="23404A90" w14:textId="77777777" w:rsidR="00B2186A" w:rsidRPr="00B2186A" w:rsidRDefault="00B2186A" w:rsidP="00B2186A">
      <w:pPr>
        <w:jc w:val="right"/>
      </w:pPr>
    </w:p>
    <w:sectPr w:rsidR="00B2186A" w:rsidRPr="00B2186A" w:rsidSect="00E8738B">
      <w:headerReference w:type="default" r:id="rId17"/>
      <w:footerReference w:type="default" r:id="rId18"/>
      <w:pgSz w:w="11900" w:h="16840"/>
      <w:pgMar w:top="720" w:right="720" w:bottom="720" w:left="720" w:header="0" w:footer="9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6A31" w14:textId="77777777" w:rsidR="00F84A88" w:rsidRDefault="00F84A88">
      <w:r>
        <w:separator/>
      </w:r>
    </w:p>
  </w:endnote>
  <w:endnote w:type="continuationSeparator" w:id="0">
    <w:p w14:paraId="26B6BC16" w14:textId="77777777" w:rsidR="00F84A88" w:rsidRDefault="00F8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34DD" w14:textId="77777777" w:rsidR="00723DF5" w:rsidRDefault="00DB0911">
    <w:pPr>
      <w:spacing w:line="1" w:lineRule="exact"/>
    </w:pPr>
    <w:r>
      <w:rPr>
        <w:noProof/>
      </w:rPr>
      <mc:AlternateContent>
        <mc:Choice Requires="wps">
          <w:drawing>
            <wp:anchor distT="0" distB="0" distL="0" distR="0" simplePos="0" relativeHeight="62914690" behindDoc="1" locked="0" layoutInCell="1" allowOverlap="1" wp14:anchorId="5054AEE5" wp14:editId="5BC65B2F">
              <wp:simplePos x="0" y="0"/>
              <wp:positionH relativeFrom="page">
                <wp:posOffset>6362065</wp:posOffset>
              </wp:positionH>
              <wp:positionV relativeFrom="page">
                <wp:posOffset>9954260</wp:posOffset>
              </wp:positionV>
              <wp:extent cx="12509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686056AA"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054AEE5" id="_x0000_t202" coordsize="21600,21600" o:spt="202" path="m,l,21600r21600,l21600,xe">
              <v:stroke joinstyle="miter"/>
              <v:path gradientshapeok="t" o:connecttype="rect"/>
            </v:shapetype>
            <v:shape id="Shape 1" o:spid="_x0000_s1026" type="#_x0000_t202" style="position:absolute;margin-left:500.95pt;margin-top:783.8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" filled="f" stroked="f">
              <v:textbox style="mso-fit-shape-to-text:t" inset="0,0,0,0">
                <w:txbxContent>
                  <w:p w14:paraId="686056AA"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CFB5" w14:textId="77777777" w:rsidR="00723DF5" w:rsidRDefault="00723DF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7F4A" w14:textId="77777777" w:rsidR="00723DF5" w:rsidRDefault="00DB0911">
    <w:pPr>
      <w:spacing w:line="1" w:lineRule="exact"/>
    </w:pPr>
    <w:r>
      <w:rPr>
        <w:noProof/>
      </w:rPr>
      <mc:AlternateContent>
        <mc:Choice Requires="wps">
          <w:drawing>
            <wp:anchor distT="0" distB="0" distL="0" distR="0" simplePos="0" relativeHeight="62914694" behindDoc="1" locked="0" layoutInCell="1" allowOverlap="1" wp14:anchorId="7532F0F0" wp14:editId="3E521F73">
              <wp:simplePos x="0" y="0"/>
              <wp:positionH relativeFrom="page">
                <wp:posOffset>6372860</wp:posOffset>
              </wp:positionH>
              <wp:positionV relativeFrom="page">
                <wp:posOffset>9733915</wp:posOffset>
              </wp:positionV>
              <wp:extent cx="57785"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14:paraId="1F58EB0A"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532F0F0" id="_x0000_t202" coordsize="21600,21600" o:spt="202" path="m,l,21600r21600,l21600,xe">
              <v:stroke joinstyle="miter"/>
              <v:path gradientshapeok="t" o:connecttype="rect"/>
            </v:shapetype>
            <v:shape id="Shape 5" o:spid="_x0000_s1028" type="#_x0000_t202" style="position:absolute;margin-left:501.8pt;margin-top:766.45pt;width:4.5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" filled="f" stroked="f">
              <v:textbox style="mso-fit-shape-to-text:t" inset="0,0,0,0">
                <w:txbxContent>
                  <w:p w14:paraId="1F58EB0A"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A03" w14:textId="77777777" w:rsidR="00723DF5" w:rsidRDefault="00DB0911">
    <w:pPr>
      <w:spacing w:line="1" w:lineRule="exact"/>
    </w:pPr>
    <w:r>
      <w:rPr>
        <w:noProof/>
      </w:rPr>
      <mc:AlternateContent>
        <mc:Choice Requires="wps">
          <w:drawing>
            <wp:anchor distT="0" distB="0" distL="0" distR="0" simplePos="0" relativeHeight="62914698" behindDoc="1" locked="0" layoutInCell="1" allowOverlap="1" wp14:anchorId="74A754F3" wp14:editId="5272D66D">
              <wp:simplePos x="0" y="0"/>
              <wp:positionH relativeFrom="page">
                <wp:posOffset>6361430</wp:posOffset>
              </wp:positionH>
              <wp:positionV relativeFrom="page">
                <wp:posOffset>9831705</wp:posOffset>
              </wp:positionV>
              <wp:extent cx="125095"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24DB65F7"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4A754F3" id="_x0000_t202" coordsize="21600,21600" o:spt="202" path="m,l,21600r21600,l21600,xe">
              <v:stroke joinstyle="miter"/>
              <v:path gradientshapeok="t" o:connecttype="rect"/>
            </v:shapetype>
            <v:shape id="Shape 9" o:spid="_x0000_s1029" type="#_x0000_t202" style="position:absolute;margin-left:500.9pt;margin-top:774.15pt;width:9.8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" filled="f" stroked="f">
              <v:textbox style="mso-fit-shape-to-text:t" inset="0,0,0,0">
                <w:txbxContent>
                  <w:p w14:paraId="24DB65F7"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41C1" w14:textId="77777777" w:rsidR="00723DF5" w:rsidRDefault="00DB0911">
    <w:pPr>
      <w:spacing w:line="1" w:lineRule="exact"/>
    </w:pPr>
    <w:r>
      <w:rPr>
        <w:noProof/>
      </w:rPr>
      <mc:AlternateContent>
        <mc:Choice Requires="wps">
          <w:drawing>
            <wp:anchor distT="0" distB="0" distL="0" distR="0" simplePos="0" relativeHeight="62914702" behindDoc="1" locked="0" layoutInCell="1" allowOverlap="1" wp14:anchorId="49F93EB2" wp14:editId="79E71125">
              <wp:simplePos x="0" y="0"/>
              <wp:positionH relativeFrom="page">
                <wp:posOffset>6362065</wp:posOffset>
              </wp:positionH>
              <wp:positionV relativeFrom="page">
                <wp:posOffset>9860280</wp:posOffset>
              </wp:positionV>
              <wp:extent cx="125095"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4CDA7DB4"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9F93EB2" id="_x0000_t202" coordsize="21600,21600" o:spt="202" path="m,l,21600r21600,l21600,xe">
              <v:stroke joinstyle="miter"/>
              <v:path gradientshapeok="t" o:connecttype="rect"/>
            </v:shapetype>
            <v:shape id="Shape 13" o:spid="_x0000_s1030" type="#_x0000_t202" style="position:absolute;margin-left:500.95pt;margin-top:776.4pt;width:9.85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" filled="f" stroked="f">
              <v:textbox style="mso-fit-shape-to-text:t" inset="0,0,0,0">
                <w:txbxContent>
                  <w:p w14:paraId="4CDA7DB4"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72C4" w14:textId="77777777" w:rsidR="00723DF5" w:rsidRDefault="00DB0911">
    <w:pPr>
      <w:spacing w:line="1" w:lineRule="exact"/>
    </w:pPr>
    <w:r>
      <w:rPr>
        <w:noProof/>
      </w:rPr>
      <mc:AlternateContent>
        <mc:Choice Requires="wps">
          <w:drawing>
            <wp:anchor distT="0" distB="0" distL="0" distR="0" simplePos="0" relativeHeight="62914704" behindDoc="1" locked="0" layoutInCell="1" allowOverlap="1" wp14:anchorId="3089BA85" wp14:editId="2EC54062">
              <wp:simplePos x="0" y="0"/>
              <wp:positionH relativeFrom="page">
                <wp:posOffset>6362065</wp:posOffset>
              </wp:positionH>
              <wp:positionV relativeFrom="page">
                <wp:posOffset>9954260</wp:posOffset>
              </wp:positionV>
              <wp:extent cx="125095"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4D1B996E"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089BA85" id="_x0000_t202" coordsize="21600,21600" o:spt="202" path="m,l,21600r21600,l21600,xe">
              <v:stroke joinstyle="miter"/>
              <v:path gradientshapeok="t" o:connecttype="rect"/>
            </v:shapetype>
            <v:shape id="Shape 15" o:spid="_x0000_s1031" type="#_x0000_t202" style="position:absolute;margin-left:500.95pt;margin-top:783.8pt;width:9.85pt;height:6.9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" filled="f" stroked="f">
              <v:textbox style="mso-fit-shape-to-text:t" inset="0,0,0,0">
                <w:txbxContent>
                  <w:p w14:paraId="4D1B996E"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BF74" w14:textId="77777777" w:rsidR="00723DF5" w:rsidRDefault="00DB0911">
    <w:pPr>
      <w:spacing w:line="1" w:lineRule="exact"/>
    </w:pPr>
    <w:r>
      <w:rPr>
        <w:noProof/>
      </w:rPr>
      <mc:AlternateContent>
        <mc:Choice Requires="wps">
          <w:drawing>
            <wp:anchor distT="0" distB="0" distL="0" distR="0" simplePos="0" relativeHeight="62914712" behindDoc="1" locked="0" layoutInCell="1" allowOverlap="1" wp14:anchorId="35E28D24" wp14:editId="4F4D6D20">
              <wp:simplePos x="0" y="0"/>
              <wp:positionH relativeFrom="page">
                <wp:posOffset>6581775</wp:posOffset>
              </wp:positionH>
              <wp:positionV relativeFrom="page">
                <wp:posOffset>9622790</wp:posOffset>
              </wp:positionV>
              <wp:extent cx="125095" cy="88265"/>
              <wp:effectExtent l="0" t="0" r="0" b="0"/>
              <wp:wrapNone/>
              <wp:docPr id="23" name="Shape 2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54C5B339"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5E28D24" id="_x0000_t202" coordsize="21600,21600" o:spt="202" path="m,l,21600r21600,l21600,xe">
              <v:stroke joinstyle="miter"/>
              <v:path gradientshapeok="t" o:connecttype="rect"/>
            </v:shapetype>
            <v:shape id="Shape 23" o:spid="_x0000_s1032" type="#_x0000_t202" style="position:absolute;margin-left:518.25pt;margin-top:757.7pt;width:9.85pt;height:6.9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" filled="f" stroked="f">
              <v:textbox style="mso-fit-shape-to-text:t" inset="0,0,0,0">
                <w:txbxContent>
                  <w:p w14:paraId="54C5B339" w14:textId="77777777" w:rsidR="00723DF5" w:rsidRDefault="00DB091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A584" w14:textId="77777777" w:rsidR="00F84A88" w:rsidRDefault="00F84A88"/>
  </w:footnote>
  <w:footnote w:type="continuationSeparator" w:id="0">
    <w:p w14:paraId="010874F2" w14:textId="77777777" w:rsidR="00F84A88" w:rsidRDefault="00F84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7C02" w14:textId="77777777" w:rsidR="00723DF5" w:rsidRDefault="00DB0911">
    <w:pPr>
      <w:spacing w:line="1" w:lineRule="exact"/>
    </w:pPr>
    <w:r>
      <w:rPr>
        <w:noProof/>
      </w:rPr>
      <mc:AlternateContent>
        <mc:Choice Requires="wps">
          <w:drawing>
            <wp:anchor distT="0" distB="0" distL="0" distR="0" simplePos="0" relativeHeight="62914692" behindDoc="1" locked="0" layoutInCell="1" allowOverlap="1" wp14:anchorId="63A50BAA" wp14:editId="4DBD60AF">
              <wp:simplePos x="0" y="0"/>
              <wp:positionH relativeFrom="page">
                <wp:posOffset>883920</wp:posOffset>
              </wp:positionH>
              <wp:positionV relativeFrom="page">
                <wp:posOffset>501650</wp:posOffset>
              </wp:positionV>
              <wp:extent cx="55499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554990" cy="100330"/>
                      </a:xfrm>
                      <a:prstGeom prst="rect">
                        <a:avLst/>
                      </a:prstGeom>
                      <a:noFill/>
                    </wps:spPr>
                    <wps:txbx>
                      <w:txbxContent>
                        <w:p w14:paraId="68240DFD" w14:textId="77777777" w:rsidR="00723DF5" w:rsidRDefault="00DB0911">
                          <w:pPr>
                            <w:pStyle w:val="Headerorfooter20"/>
                            <w:rPr>
                              <w:sz w:val="22"/>
                              <w:szCs w:val="22"/>
                            </w:rPr>
                          </w:pPr>
                          <w:r>
                            <w:rPr>
                              <w:sz w:val="22"/>
                              <w:szCs w:val="22"/>
                            </w:rPr>
                            <w:t>PRILOZI:</w:t>
                          </w:r>
                        </w:p>
                      </w:txbxContent>
                    </wps:txbx>
                    <wps:bodyPr wrap="none" lIns="0" tIns="0" rIns="0" bIns="0">
                      <a:spAutoFit/>
                    </wps:bodyPr>
                  </wps:wsp>
                </a:graphicData>
              </a:graphic>
            </wp:anchor>
          </w:drawing>
        </mc:Choice>
        <mc:Fallback>
          <w:pict>
            <v:shapetype w14:anchorId="63A50BAA" id="_x0000_t202" coordsize="21600,21600" o:spt="202" path="m,l,21600r21600,l21600,xe">
              <v:stroke joinstyle="miter"/>
              <v:path gradientshapeok="t" o:connecttype="rect"/>
            </v:shapetype>
            <v:shape id="Shape 3" o:spid="_x0000_s1027" type="#_x0000_t202" style="position:absolute;margin-left:69.6pt;margin-top:39.5pt;width:43.7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" filled="f" stroked="f">
              <v:textbox style="mso-fit-shape-to-text:t" inset="0,0,0,0">
                <w:txbxContent>
                  <w:p w14:paraId="68240DFD" w14:textId="77777777" w:rsidR="00723DF5" w:rsidRDefault="00DB0911">
                    <w:pPr>
                      <w:pStyle w:val="Headerorfooter20"/>
                      <w:rPr>
                        <w:sz w:val="22"/>
                        <w:szCs w:val="22"/>
                      </w:rPr>
                    </w:pPr>
                    <w:r>
                      <w:rPr>
                        <w:sz w:val="22"/>
                        <w:szCs w:val="22"/>
                      </w:rPr>
                      <w:t>PRILOZI: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CE12" w14:textId="6B3ACBF6" w:rsidR="00723DF5" w:rsidRPr="00C3484B" w:rsidRDefault="00723DF5" w:rsidP="00C34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D969" w14:textId="03208915" w:rsidR="00723DF5" w:rsidRDefault="00723DF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342E" w14:textId="77777777" w:rsidR="00723DF5" w:rsidRDefault="00723DF5">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889E" w14:textId="03E2CA5C" w:rsidR="00723DF5" w:rsidRPr="00443AF9" w:rsidRDefault="00723DF5" w:rsidP="0044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287"/>
    <w:multiLevelType w:val="multilevel"/>
    <w:tmpl w:val="435A3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E23E7"/>
    <w:multiLevelType w:val="multilevel"/>
    <w:tmpl w:val="41C0D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75206"/>
    <w:multiLevelType w:val="multilevel"/>
    <w:tmpl w:val="DFB6F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F124B"/>
    <w:multiLevelType w:val="multilevel"/>
    <w:tmpl w:val="DC507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E5648"/>
    <w:multiLevelType w:val="multilevel"/>
    <w:tmpl w:val="B3FEA1A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047D1F"/>
    <w:multiLevelType w:val="multilevel"/>
    <w:tmpl w:val="C3F4FA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1731C"/>
    <w:multiLevelType w:val="hybridMultilevel"/>
    <w:tmpl w:val="A55072F8"/>
    <w:lvl w:ilvl="0" w:tplc="F11A11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A6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62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05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E7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89F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28C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0D9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8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C006E6"/>
    <w:multiLevelType w:val="multilevel"/>
    <w:tmpl w:val="A0486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46499"/>
    <w:multiLevelType w:val="multilevel"/>
    <w:tmpl w:val="21226E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E463B9"/>
    <w:multiLevelType w:val="multilevel"/>
    <w:tmpl w:val="10CE016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12E76"/>
    <w:multiLevelType w:val="multilevel"/>
    <w:tmpl w:val="1E4A7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2D0650"/>
    <w:multiLevelType w:val="multilevel"/>
    <w:tmpl w:val="B9B84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32BEF"/>
    <w:multiLevelType w:val="multilevel"/>
    <w:tmpl w:val="3B7C91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B550F5"/>
    <w:multiLevelType w:val="multilevel"/>
    <w:tmpl w:val="FE64F4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BC0EE4"/>
    <w:multiLevelType w:val="multilevel"/>
    <w:tmpl w:val="DDB27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1A52E9"/>
    <w:multiLevelType w:val="hybridMultilevel"/>
    <w:tmpl w:val="E79E461C"/>
    <w:lvl w:ilvl="0" w:tplc="1722D2EA">
      <w:start w:val="1"/>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A38F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AA1A9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A6479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1C58A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F8592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64DBD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547C3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C856D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C85BD0"/>
    <w:multiLevelType w:val="multilevel"/>
    <w:tmpl w:val="EC681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C61021"/>
    <w:multiLevelType w:val="multilevel"/>
    <w:tmpl w:val="02C6D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86423F"/>
    <w:multiLevelType w:val="multilevel"/>
    <w:tmpl w:val="34E8105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491DE6"/>
    <w:multiLevelType w:val="multilevel"/>
    <w:tmpl w:val="4BDEDF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7888248">
    <w:abstractNumId w:val="14"/>
  </w:num>
  <w:num w:numId="2" w16cid:durableId="1587881887">
    <w:abstractNumId w:val="4"/>
  </w:num>
  <w:num w:numId="3" w16cid:durableId="2108689723">
    <w:abstractNumId w:val="1"/>
  </w:num>
  <w:num w:numId="4" w16cid:durableId="2127850101">
    <w:abstractNumId w:val="9"/>
  </w:num>
  <w:num w:numId="5" w16cid:durableId="187647499">
    <w:abstractNumId w:val="13"/>
  </w:num>
  <w:num w:numId="6" w16cid:durableId="49354520">
    <w:abstractNumId w:val="18"/>
  </w:num>
  <w:num w:numId="7" w16cid:durableId="1824463302">
    <w:abstractNumId w:val="19"/>
  </w:num>
  <w:num w:numId="8" w16cid:durableId="1655138301">
    <w:abstractNumId w:val="5"/>
  </w:num>
  <w:num w:numId="9" w16cid:durableId="2015915791">
    <w:abstractNumId w:val="17"/>
  </w:num>
  <w:num w:numId="10" w16cid:durableId="1419213817">
    <w:abstractNumId w:val="16"/>
  </w:num>
  <w:num w:numId="11" w16cid:durableId="323510702">
    <w:abstractNumId w:val="12"/>
  </w:num>
  <w:num w:numId="12" w16cid:durableId="364597084">
    <w:abstractNumId w:val="2"/>
  </w:num>
  <w:num w:numId="13" w16cid:durableId="538127649">
    <w:abstractNumId w:val="11"/>
  </w:num>
  <w:num w:numId="14" w16cid:durableId="1067922093">
    <w:abstractNumId w:val="8"/>
  </w:num>
  <w:num w:numId="15" w16cid:durableId="1024020002">
    <w:abstractNumId w:val="10"/>
  </w:num>
  <w:num w:numId="16" w16cid:durableId="1138379171">
    <w:abstractNumId w:val="3"/>
  </w:num>
  <w:num w:numId="17" w16cid:durableId="1906137580">
    <w:abstractNumId w:val="0"/>
  </w:num>
  <w:num w:numId="18" w16cid:durableId="473984904">
    <w:abstractNumId w:val="7"/>
  </w:num>
  <w:num w:numId="19" w16cid:durableId="1758819349">
    <w:abstractNumId w:val="6"/>
  </w:num>
  <w:num w:numId="20" w16cid:durableId="1267225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F5"/>
    <w:rsid w:val="00006627"/>
    <w:rsid w:val="00011A5E"/>
    <w:rsid w:val="00017CDD"/>
    <w:rsid w:val="00022483"/>
    <w:rsid w:val="00042856"/>
    <w:rsid w:val="000B5699"/>
    <w:rsid w:val="000C4183"/>
    <w:rsid w:val="000D6866"/>
    <w:rsid w:val="000E4D4A"/>
    <w:rsid w:val="00112048"/>
    <w:rsid w:val="00130B45"/>
    <w:rsid w:val="001428EB"/>
    <w:rsid w:val="00162F50"/>
    <w:rsid w:val="00164051"/>
    <w:rsid w:val="00210371"/>
    <w:rsid w:val="00253B17"/>
    <w:rsid w:val="00270268"/>
    <w:rsid w:val="00270D9B"/>
    <w:rsid w:val="00283FF3"/>
    <w:rsid w:val="00290078"/>
    <w:rsid w:val="00297315"/>
    <w:rsid w:val="002D6DC9"/>
    <w:rsid w:val="00314F75"/>
    <w:rsid w:val="00315228"/>
    <w:rsid w:val="00316795"/>
    <w:rsid w:val="00335489"/>
    <w:rsid w:val="00335623"/>
    <w:rsid w:val="00356AAF"/>
    <w:rsid w:val="003F6466"/>
    <w:rsid w:val="00426C64"/>
    <w:rsid w:val="00443AF9"/>
    <w:rsid w:val="004548E4"/>
    <w:rsid w:val="004722C9"/>
    <w:rsid w:val="0047479F"/>
    <w:rsid w:val="004B198F"/>
    <w:rsid w:val="004C5416"/>
    <w:rsid w:val="004F5707"/>
    <w:rsid w:val="00503F37"/>
    <w:rsid w:val="00511788"/>
    <w:rsid w:val="005A13C9"/>
    <w:rsid w:val="005A273B"/>
    <w:rsid w:val="005C39FB"/>
    <w:rsid w:val="005D40C0"/>
    <w:rsid w:val="005F4C5C"/>
    <w:rsid w:val="00650BD1"/>
    <w:rsid w:val="006D1C3E"/>
    <w:rsid w:val="006E4384"/>
    <w:rsid w:val="007160E4"/>
    <w:rsid w:val="00723DF5"/>
    <w:rsid w:val="00731441"/>
    <w:rsid w:val="00787790"/>
    <w:rsid w:val="00787AD1"/>
    <w:rsid w:val="007902FF"/>
    <w:rsid w:val="007B28EF"/>
    <w:rsid w:val="007C4816"/>
    <w:rsid w:val="007D4607"/>
    <w:rsid w:val="007F1209"/>
    <w:rsid w:val="0080301D"/>
    <w:rsid w:val="00831A1F"/>
    <w:rsid w:val="0086551B"/>
    <w:rsid w:val="008C4D59"/>
    <w:rsid w:val="00912926"/>
    <w:rsid w:val="00991C05"/>
    <w:rsid w:val="009A2042"/>
    <w:rsid w:val="009B17F4"/>
    <w:rsid w:val="009E24C7"/>
    <w:rsid w:val="009E42F3"/>
    <w:rsid w:val="009F5AD1"/>
    <w:rsid w:val="00A25852"/>
    <w:rsid w:val="00A3397E"/>
    <w:rsid w:val="00A427ED"/>
    <w:rsid w:val="00A47ED1"/>
    <w:rsid w:val="00A577EB"/>
    <w:rsid w:val="00A61367"/>
    <w:rsid w:val="00A71ED5"/>
    <w:rsid w:val="00A94B7E"/>
    <w:rsid w:val="00AE6582"/>
    <w:rsid w:val="00B13278"/>
    <w:rsid w:val="00B2186A"/>
    <w:rsid w:val="00B55E86"/>
    <w:rsid w:val="00B61794"/>
    <w:rsid w:val="00B7544F"/>
    <w:rsid w:val="00B9198F"/>
    <w:rsid w:val="00BB3E83"/>
    <w:rsid w:val="00C00E48"/>
    <w:rsid w:val="00C1041E"/>
    <w:rsid w:val="00C3484B"/>
    <w:rsid w:val="00C56CE3"/>
    <w:rsid w:val="00C71D59"/>
    <w:rsid w:val="00C745E0"/>
    <w:rsid w:val="00C80F44"/>
    <w:rsid w:val="00C82CA0"/>
    <w:rsid w:val="00C92D9F"/>
    <w:rsid w:val="00CB00FC"/>
    <w:rsid w:val="00CB201C"/>
    <w:rsid w:val="00CE2C7D"/>
    <w:rsid w:val="00CF3ADC"/>
    <w:rsid w:val="00D3513D"/>
    <w:rsid w:val="00D45088"/>
    <w:rsid w:val="00D54417"/>
    <w:rsid w:val="00D55C97"/>
    <w:rsid w:val="00D7402A"/>
    <w:rsid w:val="00D94D69"/>
    <w:rsid w:val="00DB0911"/>
    <w:rsid w:val="00DB522F"/>
    <w:rsid w:val="00DC47D8"/>
    <w:rsid w:val="00E0185F"/>
    <w:rsid w:val="00E60481"/>
    <w:rsid w:val="00E6317B"/>
    <w:rsid w:val="00E75799"/>
    <w:rsid w:val="00E76261"/>
    <w:rsid w:val="00E8738B"/>
    <w:rsid w:val="00EB7422"/>
    <w:rsid w:val="00ED54C2"/>
    <w:rsid w:val="00EE6FD3"/>
    <w:rsid w:val="00F02AE9"/>
    <w:rsid w:val="00F05BD6"/>
    <w:rsid w:val="00F13B83"/>
    <w:rsid w:val="00F21314"/>
    <w:rsid w:val="00F227E9"/>
    <w:rsid w:val="00F526AF"/>
    <w:rsid w:val="00F84A88"/>
    <w:rsid w:val="00F85B5C"/>
    <w:rsid w:val="00F85D68"/>
    <w:rsid w:val="00FA7E58"/>
    <w:rsid w:val="00FC32B1"/>
    <w:rsid w:val="00FC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29FA"/>
  <w15:docId w15:val="{F0F0C4DE-B373-4104-88F6-90724EA7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Heading10">
    <w:name w:val="Heading #1"/>
    <w:basedOn w:val="Normal"/>
    <w:link w:val="Heading1"/>
    <w:pPr>
      <w:spacing w:after="920"/>
      <w:jc w:val="center"/>
      <w:outlineLvl w:val="0"/>
    </w:pPr>
    <w:rPr>
      <w:rFonts w:ascii="Times New Roman" w:eastAsia="Times New Roman" w:hAnsi="Times New Roman" w:cs="Times New Roman"/>
      <w:b/>
      <w:bCs/>
      <w:sz w:val="32"/>
      <w:szCs w:val="3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ind w:firstLine="460"/>
      <w:outlineLvl w:val="1"/>
    </w:pPr>
    <w:rPr>
      <w:rFonts w:ascii="Times New Roman" w:eastAsia="Times New Roman" w:hAnsi="Times New Roman" w:cs="Times New Roman"/>
      <w:b/>
      <w:bCs/>
      <w:sz w:val="22"/>
      <w:szCs w:val="22"/>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Other0">
    <w:name w:val="Other"/>
    <w:basedOn w:val="Normal"/>
    <w:link w:val="Othe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427ED"/>
    <w:pPr>
      <w:tabs>
        <w:tab w:val="center" w:pos="4513"/>
        <w:tab w:val="right" w:pos="9026"/>
      </w:tabs>
    </w:pPr>
  </w:style>
  <w:style w:type="character" w:customStyle="1" w:styleId="HeaderChar">
    <w:name w:val="Header Char"/>
    <w:basedOn w:val="DefaultParagraphFont"/>
    <w:link w:val="Header"/>
    <w:uiPriority w:val="99"/>
    <w:rsid w:val="00A427ED"/>
    <w:rPr>
      <w:color w:val="000000"/>
    </w:rPr>
  </w:style>
  <w:style w:type="paragraph" w:styleId="Footer">
    <w:name w:val="footer"/>
    <w:basedOn w:val="Normal"/>
    <w:link w:val="FooterChar"/>
    <w:uiPriority w:val="99"/>
    <w:unhideWhenUsed/>
    <w:rsid w:val="00A427ED"/>
    <w:pPr>
      <w:tabs>
        <w:tab w:val="center" w:pos="4513"/>
        <w:tab w:val="right" w:pos="9026"/>
      </w:tabs>
    </w:pPr>
  </w:style>
  <w:style w:type="character" w:customStyle="1" w:styleId="FooterChar">
    <w:name w:val="Footer Char"/>
    <w:basedOn w:val="DefaultParagraphFont"/>
    <w:link w:val="Footer"/>
    <w:uiPriority w:val="99"/>
    <w:rsid w:val="00A427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Nacrt</vt:lpstr>
    </vt:vector>
  </TitlesOfParts>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dc:title>
  <dc:subject/>
  <dc:creator>Agencija za javne nabavke BIH</dc:creator>
  <cp:keywords/>
  <cp:lastModifiedBy>tekstilna skola</cp:lastModifiedBy>
  <cp:revision>5</cp:revision>
  <dcterms:created xsi:type="dcterms:W3CDTF">2025-04-16T12:18:00Z</dcterms:created>
  <dcterms:modified xsi:type="dcterms:W3CDTF">2025-04-18T08:10:00Z</dcterms:modified>
</cp:coreProperties>
</file>